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24" w:lineRule="auto"/>
        <w:jc w:val="center"/>
        <w:rPr>
          <w:rFonts w:hint="eastAsia" w:ascii="黑体" w:eastAsia="黑体"/>
          <w:b/>
          <w:spacing w:val="15"/>
          <w:sz w:val="44"/>
          <w:highlight w:val="white"/>
        </w:rPr>
      </w:pPr>
      <w:bookmarkStart w:id="21" w:name="_GoBack"/>
      <w:bookmarkEnd w:id="21"/>
      <w:r>
        <w:rPr>
          <w:rFonts w:hint="eastAsia" w:ascii="黑体" w:eastAsia="黑体"/>
          <w:b/>
          <w:spacing w:val="15"/>
          <w:sz w:val="44"/>
          <w:highlight w:val="white"/>
        </w:rPr>
        <w:t>金华市测绘院</w:t>
      </w:r>
    </w:p>
    <w:p>
      <w:pPr>
        <w:autoSpaceDE w:val="0"/>
        <w:autoSpaceDN w:val="0"/>
        <w:adjustRightInd w:val="0"/>
        <w:spacing w:line="324" w:lineRule="auto"/>
        <w:jc w:val="center"/>
        <w:rPr>
          <w:rFonts w:hint="eastAsia" w:ascii="黑体" w:eastAsia="黑体"/>
          <w:b/>
          <w:color w:val="000000"/>
          <w:sz w:val="44"/>
          <w:highlight w:val="white"/>
        </w:rPr>
      </w:pPr>
      <w:r>
        <w:rPr>
          <w:rFonts w:hint="eastAsia" w:ascii="黑体" w:eastAsia="黑体"/>
          <w:b/>
          <w:color w:val="000000"/>
          <w:sz w:val="44"/>
          <w:highlight w:val="white"/>
        </w:rPr>
        <w:t>2020年度单位决算</w:t>
      </w:r>
    </w:p>
    <w:p>
      <w:pPr>
        <w:autoSpaceDE w:val="0"/>
        <w:autoSpaceDN w:val="0"/>
        <w:adjustRightInd w:val="0"/>
        <w:spacing w:line="324" w:lineRule="auto"/>
        <w:jc w:val="center"/>
        <w:rPr>
          <w:rFonts w:hint="eastAsia" w:ascii="黑体" w:eastAsia="黑体"/>
          <w:b/>
          <w:color w:val="000000"/>
          <w:sz w:val="44"/>
          <w:highlight w:val="white"/>
        </w:rPr>
      </w:pPr>
      <w:r>
        <w:rPr>
          <w:rFonts w:hint="eastAsia" w:ascii="黑体" w:eastAsia="黑体"/>
          <w:b/>
          <w:color w:val="000000"/>
          <w:sz w:val="44"/>
          <w:highlight w:val="white"/>
        </w:rPr>
        <w:t>目录</w:t>
      </w:r>
    </w:p>
    <w:p>
      <w:pPr>
        <w:autoSpaceDE w:val="0"/>
        <w:autoSpaceDN w:val="0"/>
        <w:adjustRightInd w:val="0"/>
        <w:spacing w:line="324" w:lineRule="auto"/>
        <w:jc w:val="center"/>
        <w:rPr>
          <w:rFonts w:hint="eastAsia" w:ascii="黑体" w:eastAsia="黑体"/>
          <w:b/>
          <w:color w:val="000000"/>
          <w:sz w:val="18"/>
          <w:highlight w:val="white"/>
        </w:rPr>
      </w:pPr>
    </w:p>
    <w:p>
      <w:pPr>
        <w:pStyle w:val="6"/>
        <w:tabs>
          <w:tab w:val="right" w:leader="dot" w:pos="8630"/>
        </w:tabs>
        <w:spacing w:line="360" w:lineRule="auto"/>
        <w:jc w:val="left"/>
        <w:rPr>
          <w:rFonts w:hint="eastAsia" w:ascii="仿宋" w:hAnsi="仿宋" w:eastAsia="仿宋"/>
          <w:sz w:val="24"/>
          <w:lang/>
        </w:rPr>
      </w:pPr>
      <w:r>
        <w:rPr>
          <w:rFonts w:hint="eastAsia" w:ascii="仿宋" w:hAnsi="仿宋" w:eastAsia="仿宋"/>
          <w:sz w:val="24"/>
        </w:rPr>
        <w:fldChar w:fldCharType="begin"/>
      </w:r>
      <w:r>
        <w:rPr>
          <w:rFonts w:hint="eastAsia" w:ascii="仿宋" w:hAnsi="仿宋" w:eastAsia="仿宋"/>
          <w:sz w:val="24"/>
        </w:rPr>
        <w:instrText xml:space="preserve"> TOC \o "1-3" \h \z \u </w:instrText>
      </w:r>
      <w:r>
        <w:rPr>
          <w:rFonts w:hint="eastAsia" w:ascii="仿宋" w:hAnsi="仿宋" w:eastAsia="仿宋"/>
          <w:sz w:val="24"/>
        </w:rPr>
        <w:fldChar w:fldCharType="separate"/>
      </w: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"_Toc82870949"</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一、概况</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_Toc82870949 \h </w:instrText>
      </w:r>
      <w:r>
        <w:rPr>
          <w:rFonts w:hint="eastAsia" w:ascii="仿宋" w:hAnsi="仿宋" w:eastAsia="仿宋"/>
          <w:sz w:val="24"/>
          <w:lang/>
        </w:rPr>
        <w:fldChar w:fldCharType="separate"/>
      </w:r>
      <w:r>
        <w:rPr>
          <w:rFonts w:hint="eastAsia" w:ascii="仿宋" w:hAnsi="仿宋" w:eastAsia="仿宋"/>
          <w:sz w:val="24"/>
          <w:lang/>
        </w:rPr>
        <w:t>2</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"_Toc82870950"</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（一）部门（单位）职责</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_Toc82870950 \h </w:instrText>
      </w:r>
      <w:r>
        <w:rPr>
          <w:rFonts w:hint="eastAsia" w:ascii="仿宋" w:hAnsi="仿宋" w:eastAsia="仿宋"/>
          <w:sz w:val="24"/>
          <w:lang/>
        </w:rPr>
        <w:fldChar w:fldCharType="separate"/>
      </w:r>
      <w:r>
        <w:rPr>
          <w:rFonts w:hint="eastAsia" w:ascii="仿宋" w:hAnsi="仿宋" w:eastAsia="仿宋"/>
          <w:sz w:val="24"/>
          <w:lang/>
        </w:rPr>
        <w:t>2</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"_Toc82870951"</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（二）机构设置</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_Toc82870951 \h </w:instrText>
      </w:r>
      <w:r>
        <w:rPr>
          <w:rFonts w:hint="eastAsia" w:ascii="仿宋" w:hAnsi="仿宋" w:eastAsia="仿宋"/>
          <w:sz w:val="24"/>
          <w:lang/>
        </w:rPr>
        <w:fldChar w:fldCharType="separate"/>
      </w:r>
      <w:r>
        <w:rPr>
          <w:rFonts w:hint="eastAsia" w:ascii="仿宋" w:hAnsi="仿宋" w:eastAsia="仿宋"/>
          <w:sz w:val="24"/>
          <w:lang/>
        </w:rPr>
        <w:t>2</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"_Toc82870952"</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二、2020年度部门（单位）决算公开表</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_Toc82870952 \h </w:instrText>
      </w:r>
      <w:r>
        <w:rPr>
          <w:rFonts w:hint="eastAsia" w:ascii="仿宋" w:hAnsi="仿宋" w:eastAsia="仿宋"/>
          <w:sz w:val="24"/>
          <w:lang/>
        </w:rPr>
        <w:fldChar w:fldCharType="separate"/>
      </w:r>
      <w:r>
        <w:rPr>
          <w:rFonts w:hint="eastAsia" w:ascii="仿宋" w:hAnsi="仿宋" w:eastAsia="仿宋"/>
          <w:sz w:val="24"/>
          <w:lang/>
        </w:rPr>
        <w:t>2</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"_Toc82870953"</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val="zh-CN"/>
        </w:rPr>
        <w:t>三、</w:t>
      </w:r>
      <w:r>
        <w:rPr>
          <w:rStyle w:val="8"/>
          <w:rFonts w:hint="eastAsia" w:ascii="仿宋" w:hAnsi="仿宋" w:eastAsia="仿宋"/>
          <w:b/>
          <w:sz w:val="24"/>
          <w:highlight w:val="white"/>
          <w:lang/>
        </w:rPr>
        <w:t>2020年度部门（单位）决算情况说明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_Toc82870953 \h </w:instrText>
      </w:r>
      <w:r>
        <w:rPr>
          <w:rFonts w:hint="eastAsia" w:ascii="仿宋" w:hAnsi="仿宋" w:eastAsia="仿宋"/>
          <w:sz w:val="24"/>
          <w:lang/>
        </w:rPr>
        <w:fldChar w:fldCharType="separate"/>
      </w:r>
      <w:r>
        <w:rPr>
          <w:rFonts w:hint="eastAsia" w:ascii="仿宋" w:hAnsi="仿宋" w:eastAsia="仿宋"/>
          <w:sz w:val="24"/>
          <w:lang/>
        </w:rPr>
        <w:t>2</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"_Toc82870954"</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（一）收入支出决算总体情况说明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_Toc82870954 \h </w:instrText>
      </w:r>
      <w:r>
        <w:rPr>
          <w:rFonts w:hint="eastAsia" w:ascii="仿宋" w:hAnsi="仿宋" w:eastAsia="仿宋"/>
          <w:sz w:val="24"/>
          <w:lang/>
        </w:rPr>
        <w:fldChar w:fldCharType="separate"/>
      </w:r>
      <w:r>
        <w:rPr>
          <w:rFonts w:hint="eastAsia" w:ascii="仿宋" w:hAnsi="仿宋" w:eastAsia="仿宋"/>
          <w:sz w:val="24"/>
          <w:lang/>
        </w:rPr>
        <w:t>2</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"_Toc82870955"</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（二）收入决算情况说明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_Toc82870955 \h </w:instrText>
      </w:r>
      <w:r>
        <w:rPr>
          <w:rFonts w:hint="eastAsia" w:ascii="仿宋" w:hAnsi="仿宋" w:eastAsia="仿宋"/>
          <w:sz w:val="24"/>
          <w:lang/>
        </w:rPr>
        <w:fldChar w:fldCharType="separate"/>
      </w:r>
      <w:r>
        <w:rPr>
          <w:rFonts w:hint="eastAsia" w:ascii="仿宋" w:hAnsi="仿宋" w:eastAsia="仿宋"/>
          <w:sz w:val="24"/>
          <w:lang/>
        </w:rPr>
        <w:t>2</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"_Toc82870956"</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（三）支出决算情况说明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_Toc82870956 \h </w:instrText>
      </w:r>
      <w:r>
        <w:rPr>
          <w:rFonts w:hint="eastAsia" w:ascii="仿宋" w:hAnsi="仿宋" w:eastAsia="仿宋"/>
          <w:sz w:val="24"/>
          <w:lang/>
        </w:rPr>
        <w:fldChar w:fldCharType="separate"/>
      </w:r>
      <w:r>
        <w:rPr>
          <w:rFonts w:hint="eastAsia" w:ascii="仿宋" w:hAnsi="仿宋" w:eastAsia="仿宋"/>
          <w:sz w:val="24"/>
          <w:lang/>
        </w:rPr>
        <w:t>3</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"_Toc82870957"</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（四）财政拨款收入支出决算总体情况说明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_Toc82870957 \h </w:instrText>
      </w:r>
      <w:r>
        <w:rPr>
          <w:rFonts w:hint="eastAsia" w:ascii="仿宋" w:hAnsi="仿宋" w:eastAsia="仿宋"/>
          <w:sz w:val="24"/>
          <w:lang/>
        </w:rPr>
        <w:fldChar w:fldCharType="separate"/>
      </w:r>
      <w:r>
        <w:rPr>
          <w:rFonts w:hint="eastAsia" w:ascii="仿宋" w:hAnsi="仿宋" w:eastAsia="仿宋"/>
          <w:sz w:val="24"/>
          <w:lang/>
        </w:rPr>
        <w:t>3</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"_Toc82870958"</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（五）一般公共预算财政拨款支出决算情况说明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_Toc82870958 \h </w:instrText>
      </w:r>
      <w:r>
        <w:rPr>
          <w:rFonts w:hint="eastAsia" w:ascii="仿宋" w:hAnsi="仿宋" w:eastAsia="仿宋"/>
          <w:sz w:val="24"/>
          <w:lang/>
        </w:rPr>
        <w:fldChar w:fldCharType="separate"/>
      </w:r>
      <w:r>
        <w:rPr>
          <w:rFonts w:hint="eastAsia" w:ascii="仿宋" w:hAnsi="仿宋" w:eastAsia="仿宋"/>
          <w:sz w:val="24"/>
          <w:lang/>
        </w:rPr>
        <w:t>3</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"_Toc82870959"</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（六）一般公共预算财政拨款基本支出决算情况说明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_Toc82870959 \h </w:instrText>
      </w:r>
      <w:r>
        <w:rPr>
          <w:rFonts w:hint="eastAsia" w:ascii="仿宋" w:hAnsi="仿宋" w:eastAsia="仿宋"/>
          <w:sz w:val="24"/>
          <w:lang/>
        </w:rPr>
        <w:fldChar w:fldCharType="separate"/>
      </w:r>
      <w:r>
        <w:rPr>
          <w:rFonts w:hint="eastAsia" w:ascii="仿宋" w:hAnsi="仿宋" w:eastAsia="仿宋"/>
          <w:sz w:val="24"/>
          <w:lang/>
        </w:rPr>
        <w:t>4</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"_Toc82870960"</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（七）政府性基金预算财政拨款支出</w:t>
      </w:r>
      <w:r>
        <w:rPr>
          <w:rStyle w:val="8"/>
          <w:rFonts w:hint="eastAsia" w:ascii="仿宋" w:hAnsi="仿宋" w:eastAsia="仿宋"/>
          <w:b/>
          <w:sz w:val="24"/>
          <w:highlight w:val="white"/>
          <w:lang w:val="zh-CN"/>
        </w:rPr>
        <w:t>决算</w:t>
      </w:r>
      <w:r>
        <w:rPr>
          <w:rStyle w:val="8"/>
          <w:rFonts w:hint="eastAsia" w:ascii="仿宋" w:hAnsi="仿宋" w:eastAsia="仿宋"/>
          <w:b/>
          <w:sz w:val="24"/>
          <w:highlight w:val="white"/>
          <w:lang/>
        </w:rPr>
        <w:t>总体情况说明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_Toc82870960 \h </w:instrText>
      </w:r>
      <w:r>
        <w:rPr>
          <w:rFonts w:hint="eastAsia" w:ascii="仿宋" w:hAnsi="仿宋" w:eastAsia="仿宋"/>
          <w:sz w:val="24"/>
          <w:lang/>
        </w:rPr>
        <w:fldChar w:fldCharType="separate"/>
      </w:r>
      <w:r>
        <w:rPr>
          <w:rFonts w:hint="eastAsia" w:ascii="仿宋" w:hAnsi="仿宋" w:eastAsia="仿宋"/>
          <w:sz w:val="24"/>
          <w:lang/>
        </w:rPr>
        <w:t>4</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"_Toc82870961"</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（八）国有资本经营预算财政拨款支出</w:t>
      </w:r>
      <w:r>
        <w:rPr>
          <w:rStyle w:val="8"/>
          <w:rFonts w:hint="eastAsia" w:ascii="仿宋" w:hAnsi="仿宋" w:eastAsia="仿宋"/>
          <w:b/>
          <w:sz w:val="24"/>
          <w:highlight w:val="white"/>
          <w:lang w:val="zh-CN"/>
        </w:rPr>
        <w:t>决算</w:t>
      </w:r>
      <w:r>
        <w:rPr>
          <w:rStyle w:val="8"/>
          <w:rFonts w:hint="eastAsia" w:ascii="仿宋" w:hAnsi="仿宋" w:eastAsia="仿宋"/>
          <w:b/>
          <w:sz w:val="24"/>
          <w:highlight w:val="white"/>
          <w:lang/>
        </w:rPr>
        <w:t>总体情况说明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_Toc82870961 \h </w:instrText>
      </w:r>
      <w:r>
        <w:rPr>
          <w:rFonts w:hint="eastAsia" w:ascii="仿宋" w:hAnsi="仿宋" w:eastAsia="仿宋"/>
          <w:sz w:val="24"/>
          <w:lang/>
        </w:rPr>
        <w:fldChar w:fldCharType="separate"/>
      </w:r>
      <w:r>
        <w:rPr>
          <w:rFonts w:hint="eastAsia" w:ascii="仿宋" w:hAnsi="仿宋" w:eastAsia="仿宋"/>
          <w:sz w:val="24"/>
          <w:lang/>
        </w:rPr>
        <w:t>5</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"_Toc82870962"</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（九）一般公共预算财政拨款“三公”经费支出决算情况说明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_Toc82870962 \h </w:instrText>
      </w:r>
      <w:r>
        <w:rPr>
          <w:rFonts w:hint="eastAsia" w:ascii="仿宋" w:hAnsi="仿宋" w:eastAsia="仿宋"/>
          <w:sz w:val="24"/>
          <w:lang/>
        </w:rPr>
        <w:fldChar w:fldCharType="separate"/>
      </w:r>
      <w:r>
        <w:rPr>
          <w:rFonts w:hint="eastAsia" w:ascii="仿宋" w:hAnsi="仿宋" w:eastAsia="仿宋"/>
          <w:sz w:val="24"/>
          <w:lang/>
        </w:rPr>
        <w:t>6</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"_Toc82870963"</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（十）机关运行经费支出说明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_Toc82870963 \h </w:instrText>
      </w:r>
      <w:r>
        <w:rPr>
          <w:rFonts w:hint="eastAsia" w:ascii="仿宋" w:hAnsi="仿宋" w:eastAsia="仿宋"/>
          <w:sz w:val="24"/>
          <w:lang/>
        </w:rPr>
        <w:fldChar w:fldCharType="separate"/>
      </w:r>
      <w:r>
        <w:rPr>
          <w:rFonts w:hint="eastAsia" w:ascii="仿宋" w:hAnsi="仿宋" w:eastAsia="仿宋"/>
          <w:sz w:val="24"/>
          <w:lang/>
        </w:rPr>
        <w:t>6</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"_Toc82870964"</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（十一）政府采购支出说明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_Toc82870964 \h </w:instrText>
      </w:r>
      <w:r>
        <w:rPr>
          <w:rFonts w:hint="eastAsia" w:ascii="仿宋" w:hAnsi="仿宋" w:eastAsia="仿宋"/>
          <w:sz w:val="24"/>
          <w:lang/>
        </w:rPr>
        <w:fldChar w:fldCharType="separate"/>
      </w:r>
      <w:r>
        <w:rPr>
          <w:rFonts w:hint="eastAsia" w:ascii="仿宋" w:hAnsi="仿宋" w:eastAsia="仿宋"/>
          <w:sz w:val="24"/>
          <w:lang/>
        </w:rPr>
        <w:t>7</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"_Toc82870965"</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（十二）国有资产占有情况说明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_Toc82870965 \h </w:instrText>
      </w:r>
      <w:r>
        <w:rPr>
          <w:rFonts w:hint="eastAsia" w:ascii="仿宋" w:hAnsi="仿宋" w:eastAsia="仿宋"/>
          <w:sz w:val="24"/>
          <w:lang/>
        </w:rPr>
        <w:fldChar w:fldCharType="separate"/>
      </w:r>
      <w:r>
        <w:rPr>
          <w:rFonts w:hint="eastAsia" w:ascii="仿宋" w:hAnsi="仿宋" w:eastAsia="仿宋"/>
          <w:sz w:val="24"/>
          <w:lang/>
        </w:rPr>
        <w:t>7</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"_Toc82870966"</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（十三）预算绩效情况说明</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_Toc82870966 \h </w:instrText>
      </w:r>
      <w:r>
        <w:rPr>
          <w:rFonts w:hint="eastAsia" w:ascii="仿宋" w:hAnsi="仿宋" w:eastAsia="仿宋"/>
          <w:sz w:val="24"/>
          <w:lang/>
        </w:rPr>
        <w:fldChar w:fldCharType="separate"/>
      </w:r>
      <w:r>
        <w:rPr>
          <w:rFonts w:hint="eastAsia" w:ascii="仿宋" w:hAnsi="仿宋" w:eastAsia="仿宋"/>
          <w:sz w:val="24"/>
          <w:lang/>
        </w:rPr>
        <w:t>7</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pPr>
      <w:r>
        <w:rPr>
          <w:rStyle w:val="8"/>
          <w:rFonts w:hint="eastAsia" w:ascii="仿宋" w:hAnsi="仿宋" w:eastAsia="仿宋"/>
          <w:sz w:val="24"/>
          <w:lang/>
        </w:rPr>
        <w:fldChar w:fldCharType="begin"/>
      </w:r>
      <w:r>
        <w:rPr>
          <w:rStyle w:val="8"/>
          <w:rFonts w:hint="eastAsia" w:ascii="仿宋" w:hAnsi="仿宋" w:eastAsia="仿宋"/>
          <w:sz w:val="24"/>
          <w:lang/>
        </w:rPr>
        <w:instrText xml:space="preserve"> </w:instrText>
      </w:r>
      <w:r>
        <w:rPr>
          <w:rFonts w:hint="eastAsia" w:ascii="仿宋" w:hAnsi="仿宋" w:eastAsia="仿宋"/>
          <w:sz w:val="24"/>
          <w:lang/>
        </w:rPr>
        <w:instrText xml:space="preserve">HYPERLINK \l "_Toc82870967"</w:instrText>
      </w:r>
      <w:r>
        <w:rPr>
          <w:rStyle w:val="8"/>
          <w:rFonts w:hint="eastAsia" w:ascii="仿宋" w:hAnsi="仿宋" w:eastAsia="仿宋"/>
          <w:sz w:val="24"/>
          <w:lang/>
        </w:rPr>
        <w:instrText xml:space="preserve"> </w:instrText>
      </w:r>
      <w:r>
        <w:rPr>
          <w:rStyle w:val="8"/>
          <w:rFonts w:hint="eastAsia" w:ascii="仿宋" w:hAnsi="仿宋" w:eastAsia="仿宋"/>
          <w:sz w:val="24"/>
          <w:lang/>
        </w:rPr>
        <w:fldChar w:fldCharType="separate"/>
      </w:r>
      <w:r>
        <w:rPr>
          <w:rStyle w:val="8"/>
          <w:rFonts w:hint="eastAsia" w:ascii="仿宋" w:hAnsi="仿宋" w:eastAsia="仿宋"/>
          <w:b/>
          <w:sz w:val="24"/>
          <w:highlight w:val="white"/>
          <w:lang/>
        </w:rPr>
        <w:t>四、名词解释</w:t>
      </w:r>
      <w:r>
        <w:rPr>
          <w:rFonts w:hint="eastAsia" w:ascii="仿宋" w:hAnsi="仿宋" w:eastAsia="仿宋"/>
          <w:sz w:val="24"/>
          <w:lang/>
        </w:rPr>
        <w:tab/>
      </w:r>
      <w:r>
        <w:rPr>
          <w:rFonts w:hint="eastAsia" w:ascii="仿宋" w:hAnsi="仿宋" w:eastAsia="仿宋"/>
          <w:sz w:val="24"/>
          <w:lang/>
        </w:rPr>
        <w:fldChar w:fldCharType="begin"/>
      </w:r>
      <w:r>
        <w:rPr>
          <w:rFonts w:hint="eastAsia" w:ascii="仿宋" w:hAnsi="仿宋" w:eastAsia="仿宋"/>
          <w:sz w:val="24"/>
          <w:lang/>
        </w:rPr>
        <w:instrText xml:space="preserve"> PAGEREF _Toc82870967 \h </w:instrText>
      </w:r>
      <w:r>
        <w:rPr>
          <w:rFonts w:hint="eastAsia" w:ascii="仿宋" w:hAnsi="仿宋" w:eastAsia="仿宋"/>
          <w:sz w:val="24"/>
          <w:lang/>
        </w:rPr>
        <w:fldChar w:fldCharType="separate"/>
      </w:r>
      <w:r>
        <w:rPr>
          <w:rFonts w:hint="eastAsia" w:ascii="仿宋" w:hAnsi="仿宋" w:eastAsia="仿宋"/>
          <w:sz w:val="24"/>
          <w:lang/>
        </w:rPr>
        <w:t>13</w:t>
      </w:r>
      <w:r>
        <w:rPr>
          <w:rFonts w:hint="eastAsia" w:ascii="仿宋" w:hAnsi="仿宋" w:eastAsia="仿宋"/>
          <w:sz w:val="24"/>
          <w:lang/>
        </w:rPr>
        <w:fldChar w:fldCharType="end"/>
      </w:r>
      <w:r>
        <w:rPr>
          <w:rFonts w:hint="eastAsia" w:ascii="仿宋" w:hAnsi="仿宋" w:eastAsia="仿宋"/>
          <w:sz w:val="24"/>
          <w:lang/>
        </w:rPr>
        <w:fldChar w:fldCharType="end"/>
      </w:r>
    </w:p>
    <w:p>
      <w:pPr>
        <w:pStyle w:val="6"/>
        <w:tabs>
          <w:tab w:val="right" w:leader="dot" w:pos="8630"/>
        </w:tabs>
        <w:spacing w:line="360" w:lineRule="auto"/>
        <w:jc w:val="left"/>
        <w:rPr>
          <w:rFonts w:hint="eastAsia" w:ascii="仿宋" w:hAnsi="仿宋" w:eastAsia="仿宋"/>
          <w:sz w:val="24"/>
          <w:lang/>
        </w:rPr>
        <w:sectPr>
          <w:footerReference r:id="rId3" w:type="default"/>
          <w:pgSz w:w="11907" w:h="16839"/>
          <w:pgMar w:top="1440" w:right="1800" w:bottom="1440" w:left="1800" w:header="720" w:footer="720" w:gutter="0"/>
          <w:lnNumType w:countBy="0" w:distance="360"/>
          <w:cols w:space="720" w:num="1"/>
          <w:docGrid w:linePitch="286" w:charSpace="0"/>
        </w:sectPr>
      </w:pPr>
      <w:r>
        <w:rPr>
          <w:rFonts w:hint="eastAsia" w:ascii="仿宋" w:hAnsi="仿宋" w:eastAsia="仿宋"/>
          <w:sz w:val="24"/>
          <w:lang/>
        </w:rPr>
        <w:fldChar w:fldCharType="end"/>
      </w:r>
      <w:bookmarkStart w:id="0" w:name="_Toc82870949"/>
    </w:p>
    <w:p>
      <w:pPr>
        <w:pStyle w:val="6"/>
        <w:tabs>
          <w:tab w:val="right" w:leader="dot" w:pos="8630"/>
        </w:tabs>
        <w:spacing w:line="360" w:lineRule="auto"/>
        <w:jc w:val="left"/>
        <w:rPr>
          <w:rFonts w:hint="eastAsia" w:ascii="仿宋" w:hAnsi="仿宋" w:eastAsia="仿宋"/>
          <w:sz w:val="24"/>
        </w:rPr>
      </w:pPr>
      <w:r>
        <w:rPr>
          <w:rFonts w:hint="eastAsia" w:ascii="黑体" w:eastAsia="黑体"/>
          <w:b/>
          <w:color w:val="000000"/>
          <w:sz w:val="32"/>
          <w:highlight w:val="white"/>
        </w:rPr>
        <w:t>一、概况</w:t>
      </w:r>
      <w:bookmarkEnd w:id="0"/>
    </w:p>
    <w:p>
      <w:pPr>
        <w:autoSpaceDE w:val="0"/>
        <w:autoSpaceDN w:val="0"/>
        <w:adjustRightInd w:val="0"/>
        <w:spacing w:line="324" w:lineRule="auto"/>
        <w:ind w:firstLine="594"/>
        <w:outlineLvl w:val="0"/>
        <w:rPr>
          <w:rFonts w:hint="eastAsia" w:ascii="楷体" w:eastAsia="楷体"/>
          <w:b/>
          <w:color w:val="000000"/>
          <w:sz w:val="32"/>
          <w:highlight w:val="white"/>
        </w:rPr>
      </w:pPr>
      <w:bookmarkStart w:id="1" w:name="_Toc82870950"/>
      <w:r>
        <w:rPr>
          <w:rFonts w:hint="eastAsia" w:ascii="楷体" w:eastAsia="楷体"/>
          <w:b/>
          <w:color w:val="000000"/>
          <w:sz w:val="32"/>
          <w:highlight w:val="white"/>
        </w:rPr>
        <w:t>（一）部门（单位）职责</w:t>
      </w:r>
      <w:bookmarkEnd w:id="1"/>
    </w:p>
    <w:p>
      <w:pPr>
        <w:ind w:firstLine="800" w:firstLineChars="250"/>
        <w:rPr>
          <w:rFonts w:hint="eastAsia" w:ascii="仿宋" w:hAnsi="仿宋" w:eastAsia="仿宋"/>
          <w:sz w:val="30"/>
        </w:rPr>
      </w:pPr>
      <w:r>
        <w:rPr>
          <w:rFonts w:hint="eastAsia" w:ascii="仿宋" w:hAnsi="仿宋" w:eastAsia="仿宋"/>
          <w:color w:val="000000"/>
          <w:sz w:val="32"/>
          <w:highlight w:val="white"/>
        </w:rPr>
        <w:t xml:space="preserve"> </w:t>
      </w:r>
      <w:r>
        <w:rPr>
          <w:rFonts w:hint="eastAsia" w:ascii="仿宋" w:hAnsi="仿宋" w:eastAsia="仿宋"/>
          <w:sz w:val="30"/>
        </w:rPr>
        <w:t>基本职能：金华市测绘院是自收自支公益二类的事业单位。其主要职责：测绘航空摄影、摄影测量与遥感、地理信息系统工程、工程测量、地图编制等。</w:t>
      </w:r>
    </w:p>
    <w:p>
      <w:pPr>
        <w:autoSpaceDE w:val="0"/>
        <w:autoSpaceDN w:val="0"/>
        <w:adjustRightInd w:val="0"/>
        <w:spacing w:line="324" w:lineRule="auto"/>
        <w:ind w:firstLine="594"/>
        <w:outlineLvl w:val="0"/>
        <w:rPr>
          <w:rFonts w:hint="default" w:ascii="Times New Roman" w:hAnsi="Times New Roman" w:eastAsia="楷体"/>
          <w:b/>
          <w:color w:val="000000"/>
          <w:sz w:val="32"/>
          <w:highlight w:val="white"/>
        </w:rPr>
      </w:pPr>
      <w:bookmarkStart w:id="2" w:name="_Toc82870951"/>
      <w:r>
        <w:rPr>
          <w:rFonts w:hint="eastAsia" w:ascii="楷体" w:hAnsi="Times New Roman" w:eastAsia="楷体"/>
          <w:b/>
          <w:color w:val="000000"/>
          <w:sz w:val="32"/>
          <w:highlight w:val="white"/>
        </w:rPr>
        <w:t>（二）机构设置</w:t>
      </w:r>
      <w:bookmarkEnd w:id="2"/>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（部门）从预算单位构成看，</w:t>
      </w:r>
      <w:r>
        <w:rPr>
          <w:rFonts w:hint="eastAsia" w:ascii="仿宋" w:hAnsi="Times New Roman" w:eastAsia="仿宋"/>
          <w:sz w:val="32"/>
          <w:highlight w:val="white"/>
          <w:lang w:val="zh-CN"/>
        </w:rPr>
        <w:t>金华市测绘院</w:t>
      </w:r>
      <w:r>
        <w:rPr>
          <w:rFonts w:hint="eastAsia" w:ascii="仿宋" w:hAnsi="Times New Roman" w:eastAsia="仿宋"/>
          <w:color w:val="000000"/>
          <w:sz w:val="32"/>
          <w:highlight w:val="white"/>
        </w:rPr>
        <w:t>部门决算包括：本单位决算。</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纳入</w:t>
      </w:r>
      <w:r>
        <w:rPr>
          <w:rFonts w:hint="eastAsia" w:ascii="仿宋" w:hAnsi="Times New Roman" w:eastAsia="仿宋"/>
          <w:sz w:val="32"/>
          <w:highlight w:val="white"/>
          <w:lang w:val="zh-CN"/>
        </w:rPr>
        <w:t>金华市测绘院</w:t>
      </w:r>
      <w:r>
        <w:rPr>
          <w:rFonts w:hint="eastAsia" w:ascii="仿宋" w:hAnsi="Times New Roman" w:eastAsia="仿宋"/>
          <w:color w:val="000000"/>
          <w:sz w:val="32"/>
          <w:highlight w:val="white"/>
        </w:rPr>
        <w:t>2020年度部门决算编制范围的二级预算单位包括：无</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（单位）从预算单位构成看，本单位内设：办公室、三维所、航摄遥感所、地理信息所、管线测量所、工程测量所。</w:t>
      </w:r>
    </w:p>
    <w:p>
      <w:pPr>
        <w:autoSpaceDE w:val="0"/>
        <w:autoSpaceDN w:val="0"/>
        <w:adjustRightInd w:val="0"/>
        <w:spacing w:line="324" w:lineRule="auto"/>
        <w:ind w:firstLine="600"/>
        <w:outlineLvl w:val="0"/>
        <w:rPr>
          <w:rFonts w:hint="eastAsia" w:ascii="黑体" w:hAnsi="Times New Roman" w:eastAsia="黑体"/>
          <w:b/>
          <w:color w:val="000000"/>
          <w:sz w:val="32"/>
          <w:highlight w:val="white"/>
        </w:rPr>
      </w:pPr>
      <w:bookmarkStart w:id="3" w:name="_Toc82870952"/>
      <w:r>
        <w:rPr>
          <w:rFonts w:hint="eastAsia" w:ascii="黑体" w:hAnsi="Times New Roman" w:eastAsia="黑体"/>
          <w:b/>
          <w:color w:val="000000"/>
          <w:sz w:val="32"/>
          <w:highlight w:val="white"/>
        </w:rPr>
        <w:t>二、2020年度部门（单位）决算公开表</w:t>
      </w:r>
      <w:bookmarkEnd w:id="3"/>
    </w:p>
    <w:p>
      <w:pPr>
        <w:autoSpaceDE w:val="0"/>
        <w:autoSpaceDN w:val="0"/>
        <w:adjustRightInd w:val="0"/>
        <w:spacing w:line="324" w:lineRule="auto"/>
        <w:ind w:firstLine="594"/>
        <w:rPr>
          <w:rFonts w:hint="default" w:ascii="Times New Roman" w:hAnsi="Times New Roman" w:eastAsia="仿宋_GB2312"/>
          <w:color w:val="000000"/>
          <w:sz w:val="32"/>
          <w:highlight w:val="white"/>
        </w:rPr>
      </w:pPr>
      <w:r>
        <w:rPr>
          <w:rFonts w:hint="eastAsia" w:ascii="仿宋" w:hAnsi="Times New Roman" w:eastAsia="仿宋"/>
          <w:color w:val="000000"/>
          <w:sz w:val="32"/>
          <w:highlight w:val="white"/>
        </w:rPr>
        <w:t>详见附表</w:t>
      </w:r>
      <w:r>
        <w:rPr>
          <w:rFonts w:hint="eastAsia" w:ascii="仿宋_GB2312" w:hAnsi="Times New Roman" w:eastAsia="仿宋_GB2312"/>
          <w:color w:val="000000"/>
          <w:sz w:val="32"/>
          <w:highlight w:val="white"/>
        </w:rPr>
        <w:t>。</w:t>
      </w:r>
    </w:p>
    <w:p>
      <w:pPr>
        <w:autoSpaceDE w:val="0"/>
        <w:autoSpaceDN w:val="0"/>
        <w:adjustRightInd w:val="0"/>
        <w:spacing w:line="324" w:lineRule="auto"/>
        <w:ind w:firstLine="594"/>
        <w:outlineLvl w:val="0"/>
        <w:rPr>
          <w:rFonts w:hint="default" w:ascii="Times New Roman" w:hAnsi="Times New Roman" w:eastAsia="黑体"/>
          <w:b/>
          <w:color w:val="000000"/>
          <w:sz w:val="32"/>
          <w:highlight w:val="white"/>
        </w:rPr>
      </w:pPr>
      <w:bookmarkStart w:id="4" w:name="_Toc82870953"/>
      <w:r>
        <w:rPr>
          <w:rFonts w:hint="eastAsia" w:ascii="黑体" w:hAnsi="Times New Roman" w:eastAsia="黑体"/>
          <w:b/>
          <w:sz w:val="32"/>
          <w:highlight w:val="white"/>
          <w:lang w:val="zh-CN"/>
        </w:rPr>
        <w:t>三、</w:t>
      </w:r>
      <w:r>
        <w:rPr>
          <w:rFonts w:hint="eastAsia" w:ascii="黑体" w:hAnsi="Times New Roman" w:eastAsia="黑体"/>
          <w:b/>
          <w:color w:val="000000"/>
          <w:sz w:val="32"/>
          <w:highlight w:val="white"/>
        </w:rPr>
        <w:t>2020年度部门（单位）决算情况说明</w:t>
      </w:r>
      <w:bookmarkEnd w:id="4"/>
    </w:p>
    <w:p>
      <w:pPr>
        <w:autoSpaceDE w:val="0"/>
        <w:autoSpaceDN w:val="0"/>
        <w:adjustRightInd w:val="0"/>
        <w:spacing w:line="324" w:lineRule="auto"/>
        <w:ind w:firstLine="594"/>
        <w:outlineLvl w:val="0"/>
        <w:rPr>
          <w:rFonts w:hint="default" w:ascii="Times New Roman" w:hAnsi="Times New Roman" w:eastAsia="楷体"/>
          <w:b/>
          <w:color w:val="000000"/>
          <w:sz w:val="32"/>
          <w:highlight w:val="white"/>
        </w:rPr>
      </w:pPr>
      <w:bookmarkStart w:id="5" w:name="_Toc82870954"/>
      <w:r>
        <w:rPr>
          <w:rFonts w:hint="eastAsia" w:ascii="楷体" w:hAnsi="Times New Roman" w:eastAsia="楷体"/>
          <w:b/>
          <w:color w:val="000000"/>
          <w:sz w:val="32"/>
          <w:highlight w:val="white"/>
        </w:rPr>
        <w:t>（一）收入支出决算总体情况说明</w:t>
      </w:r>
      <w:bookmarkEnd w:id="5"/>
    </w:p>
    <w:p>
      <w:pPr>
        <w:autoSpaceDE w:val="0"/>
        <w:autoSpaceDN w:val="0"/>
        <w:adjustRightInd w:val="0"/>
        <w:spacing w:line="324" w:lineRule="auto"/>
        <w:ind w:firstLine="594"/>
        <w:rPr>
          <w:rFonts w:hint="default" w:ascii="Times New Roman" w:hAnsi="Times New Roman" w:eastAsia="仿宋"/>
          <w:b/>
          <w:color w:val="000000"/>
          <w:sz w:val="32"/>
          <w:highlight w:val="white"/>
        </w:rPr>
      </w:pPr>
      <w:r>
        <w:rPr>
          <w:rFonts w:hint="eastAsia" w:ascii="仿宋" w:hAnsi="Times New Roman" w:eastAsia="仿宋"/>
          <w:color w:val="000000"/>
          <w:sz w:val="32"/>
          <w:highlight w:val="white"/>
        </w:rPr>
        <w:t>2020年度收入总计1,153.32万元，支出总计1,153.32万元,与2019年度相比，各增加159.48万元，增长16%。主要原因是：业务量增加，人员增加。</w:t>
      </w:r>
    </w:p>
    <w:p>
      <w:pPr>
        <w:autoSpaceDE w:val="0"/>
        <w:autoSpaceDN w:val="0"/>
        <w:adjustRightInd w:val="0"/>
        <w:spacing w:line="324" w:lineRule="auto"/>
        <w:ind w:firstLine="594"/>
        <w:outlineLvl w:val="0"/>
        <w:rPr>
          <w:rFonts w:hint="default" w:ascii="Times New Roman" w:hAnsi="Times New Roman" w:eastAsia="楷体"/>
          <w:b/>
          <w:color w:val="000000"/>
          <w:sz w:val="32"/>
          <w:highlight w:val="white"/>
        </w:rPr>
      </w:pPr>
      <w:bookmarkStart w:id="6" w:name="_Toc82870955"/>
      <w:r>
        <w:rPr>
          <w:rFonts w:hint="eastAsia" w:ascii="楷体" w:hAnsi="Times New Roman" w:eastAsia="楷体"/>
          <w:b/>
          <w:color w:val="000000"/>
          <w:sz w:val="32"/>
          <w:highlight w:val="white"/>
        </w:rPr>
        <w:t>（二）收入决算情况说明</w:t>
      </w:r>
      <w:bookmarkEnd w:id="6"/>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本年收入合计1,153.32万元；包括财政拨款收入0万元（其中，一般公共预算0万元，政府性基金预算0万元,国有资本经营预算0万元），占收入合计0%；上级补助收入0万元，占收入合计0%；事业收入1,153.32万元，占收入合计100%；经营收入0万元，占收入合计0%；附属单位上缴收入0万元，占收入合计0%；其他收入0万元，占收入合计0%。</w:t>
      </w:r>
    </w:p>
    <w:p>
      <w:pPr>
        <w:autoSpaceDE w:val="0"/>
        <w:autoSpaceDN w:val="0"/>
        <w:adjustRightInd w:val="0"/>
        <w:spacing w:line="324" w:lineRule="auto"/>
        <w:ind w:firstLine="594"/>
        <w:outlineLvl w:val="0"/>
        <w:rPr>
          <w:rFonts w:hint="default" w:ascii="Times New Roman" w:hAnsi="Times New Roman" w:eastAsia="楷体"/>
          <w:b/>
          <w:color w:val="000000"/>
          <w:sz w:val="32"/>
          <w:highlight w:val="white"/>
        </w:rPr>
      </w:pPr>
      <w:bookmarkStart w:id="7" w:name="_Toc82870956"/>
      <w:r>
        <w:rPr>
          <w:rFonts w:hint="eastAsia" w:ascii="楷体" w:hAnsi="Times New Roman" w:eastAsia="楷体"/>
          <w:b/>
          <w:color w:val="000000"/>
          <w:sz w:val="32"/>
          <w:highlight w:val="white"/>
        </w:rPr>
        <w:t>（三）支出决算情况说明</w:t>
      </w:r>
      <w:bookmarkEnd w:id="7"/>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本年支出合计1,153.32万元，其中基本支出500.07万元，占43.36%；项目支出653.25万元，占56.64%；上缴上级支出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万元，占0%；经营支出0万元，占0%；对附属单位补助支出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w:t>
      </w:r>
    </w:p>
    <w:p>
      <w:pPr>
        <w:autoSpaceDE w:val="0"/>
        <w:autoSpaceDN w:val="0"/>
        <w:adjustRightInd w:val="0"/>
        <w:spacing w:line="324" w:lineRule="auto"/>
        <w:ind w:firstLine="594"/>
        <w:outlineLvl w:val="0"/>
        <w:rPr>
          <w:rFonts w:hint="eastAsia" w:ascii="楷体" w:hAnsi="Times New Roman" w:eastAsia="楷体"/>
          <w:b/>
          <w:color w:val="000000"/>
          <w:sz w:val="32"/>
          <w:highlight w:val="white"/>
        </w:rPr>
      </w:pPr>
      <w:bookmarkStart w:id="8" w:name="_Toc82870957"/>
      <w:r>
        <w:rPr>
          <w:rFonts w:hint="eastAsia" w:ascii="楷体" w:hAnsi="Times New Roman" w:eastAsia="楷体"/>
          <w:b/>
          <w:color w:val="000000"/>
          <w:sz w:val="32"/>
          <w:highlight w:val="white"/>
        </w:rPr>
        <w:t>（四）财政拨款收入支出决算总体情况说明</w:t>
      </w:r>
      <w:bookmarkEnd w:id="8"/>
    </w:p>
    <w:p>
      <w:pPr>
        <w:autoSpaceDE w:val="0"/>
        <w:autoSpaceDN w:val="0"/>
        <w:adjustRightInd w:val="0"/>
        <w:spacing w:line="324" w:lineRule="auto"/>
        <w:ind w:firstLine="594"/>
        <w:rPr>
          <w:rFonts w:hint="eastAsia" w:ascii="仿宋" w:hAnsi="Times New Roman" w:eastAsia="仿宋"/>
          <w:b/>
          <w:color w:val="000000"/>
          <w:sz w:val="32"/>
          <w:highlight w:val="white"/>
        </w:rPr>
      </w:pPr>
      <w:r>
        <w:rPr>
          <w:rFonts w:hint="eastAsia" w:ascii="仿宋" w:hAnsi="Times New Roman" w:eastAsia="仿宋"/>
          <w:color w:val="000000"/>
          <w:sz w:val="32"/>
          <w:highlight w:val="white"/>
        </w:rPr>
        <w:t>2020年度财政拨款收入总计0万元，支出总计0万元。</w:t>
      </w:r>
    </w:p>
    <w:p>
      <w:pPr>
        <w:autoSpaceDE w:val="0"/>
        <w:autoSpaceDN w:val="0"/>
        <w:adjustRightInd w:val="0"/>
        <w:spacing w:line="324" w:lineRule="auto"/>
        <w:ind w:firstLine="594"/>
        <w:outlineLvl w:val="0"/>
        <w:rPr>
          <w:rFonts w:hint="default" w:ascii="Times New Roman" w:hAnsi="Times New Roman" w:eastAsia="楷体"/>
          <w:b/>
          <w:color w:val="000000"/>
          <w:sz w:val="32"/>
          <w:highlight w:val="white"/>
        </w:rPr>
      </w:pPr>
      <w:bookmarkStart w:id="9" w:name="_Toc82870958"/>
      <w:r>
        <w:rPr>
          <w:rFonts w:hint="eastAsia" w:ascii="楷体" w:hAnsi="Times New Roman" w:eastAsia="楷体"/>
          <w:b/>
          <w:color w:val="000000"/>
          <w:sz w:val="32"/>
          <w:highlight w:val="white"/>
        </w:rPr>
        <w:t>（五）一般公共预算财政拨款支出决算情况说明</w:t>
      </w:r>
      <w:bookmarkEnd w:id="9"/>
    </w:p>
    <w:p>
      <w:pPr>
        <w:autoSpaceDE w:val="0"/>
        <w:autoSpaceDN w:val="0"/>
        <w:adjustRightInd w:val="0"/>
        <w:spacing w:line="324" w:lineRule="auto"/>
        <w:ind w:firstLine="606"/>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1.一般公共预算财政拨款支出决算总体情况。</w:t>
      </w:r>
    </w:p>
    <w:p>
      <w:pPr>
        <w:autoSpaceDE w:val="0"/>
        <w:autoSpaceDN w:val="0"/>
        <w:adjustRightInd w:val="0"/>
        <w:spacing w:line="324" w:lineRule="auto"/>
        <w:ind w:firstLine="606"/>
        <w:rPr>
          <w:rFonts w:hint="eastAsia" w:ascii="仿宋" w:hAnsi="Times New Roman" w:eastAsia="仿宋"/>
          <w:color w:val="000000"/>
          <w:sz w:val="32"/>
          <w:highlight w:val="white"/>
        </w:rPr>
      </w:pPr>
      <w:r>
        <w:rPr>
          <w:rFonts w:hint="eastAsia" w:ascii="仿宋" w:hAnsi="Times New Roman" w:eastAsia="仿宋"/>
          <w:color w:val="000000"/>
          <w:sz w:val="32"/>
          <w:highlight w:val="white"/>
        </w:rPr>
        <w:t>2020年度一般公共预算财政拨款支出0万元，占本年支出合计的0%。</w:t>
      </w:r>
    </w:p>
    <w:p>
      <w:pPr>
        <w:autoSpaceDE w:val="0"/>
        <w:autoSpaceDN w:val="0"/>
        <w:adjustRightInd w:val="0"/>
        <w:spacing w:line="324" w:lineRule="auto"/>
        <w:ind w:firstLine="606"/>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2.一般公共预算财政拨款支出决算结构情况。</w:t>
      </w:r>
    </w:p>
    <w:p>
      <w:pPr>
        <w:autoSpaceDE w:val="0"/>
        <w:autoSpaceDN w:val="0"/>
        <w:adjustRightInd w:val="0"/>
        <w:spacing w:line="324" w:lineRule="auto"/>
        <w:ind w:firstLine="606"/>
        <w:rPr>
          <w:rFonts w:hint="eastAsia" w:ascii="仿宋" w:hAnsi="Times New Roman" w:eastAsia="仿宋"/>
          <w:b/>
          <w:color w:val="000000"/>
          <w:sz w:val="32"/>
          <w:highlight w:val="white"/>
        </w:rPr>
      </w:pPr>
      <w:r>
        <w:rPr>
          <w:rFonts w:hint="eastAsia" w:ascii="仿宋" w:hAnsi="Times New Roman" w:eastAsia="仿宋"/>
          <w:color w:val="000000"/>
          <w:sz w:val="32"/>
          <w:highlight w:val="white"/>
        </w:rPr>
        <w:t>2020年度一般公共预算财政拨款支出0万元，主要用于以下方面：一般公共服务（类）支出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万元，占0%；国防（类）支出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万元,占0%；公共安全（类）支出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万元,占0%；教育（类）支出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万元,占0%；科学技术（类）支出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万元,占0%；文化旅游体育与传媒（类）支出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万元,占0%；社会保障和就业（类）支出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万元,占0%；卫生健康（类）支出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万元,占0%；节能环保（类）支出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万元,占0%；城乡社区（类）支出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万元,占0%；农林水（类）支出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万元,占0%；交通运输（类）支出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万元,占0%；资源勘探工业信息等（类）支出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万元,占0%；商业服务业等（类）支出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万元,占0%；金融（类）支出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万元,占0%；援助其他地区（类）支出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万元,占0%；自然资源海洋气象等（类）支出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万元,占0%；住房保障（类）支出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万元,占0%；粮油物资储备（类）支出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万元,占0%；灾害防治及应急管理（类）支出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万元,占0%；其他（类）支出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万元,占0%；债务还本（类）支出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万元,占0%；债务付息（类）支出</w:t>
      </w:r>
      <w:r>
        <w:rPr>
          <w:rFonts w:hint="eastAsia" w:ascii="仿宋" w:hAnsi="Times New Roman" w:eastAsia="仿宋"/>
          <w:sz w:val="32"/>
          <w:highlight w:val="white"/>
          <w:lang w:val="zh-CN"/>
        </w:rPr>
        <w:t>0</w:t>
      </w:r>
      <w:r>
        <w:rPr>
          <w:rFonts w:hint="eastAsia" w:ascii="仿宋" w:hAnsi="Times New Roman" w:eastAsia="仿宋"/>
          <w:color w:val="000000"/>
          <w:sz w:val="32"/>
          <w:highlight w:val="white"/>
        </w:rPr>
        <w:t>万元,占0%。</w:t>
      </w:r>
    </w:p>
    <w:p>
      <w:pPr>
        <w:autoSpaceDE w:val="0"/>
        <w:autoSpaceDN w:val="0"/>
        <w:adjustRightInd w:val="0"/>
        <w:spacing w:line="324" w:lineRule="auto"/>
        <w:ind w:firstLine="606"/>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3.一般公共预算财政拨款支出决算具体情况。</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sz w:val="32"/>
          <w:highlight w:val="white"/>
        </w:rPr>
        <w:t>2020年度</w:t>
      </w:r>
      <w:r>
        <w:rPr>
          <w:rFonts w:hint="eastAsia" w:ascii="仿宋" w:hAnsi="Times New Roman" w:eastAsia="仿宋"/>
          <w:color w:val="000000"/>
          <w:sz w:val="32"/>
          <w:highlight w:val="white"/>
        </w:rPr>
        <w:t>一般公共预算</w:t>
      </w:r>
      <w:r>
        <w:rPr>
          <w:rFonts w:hint="eastAsia" w:ascii="仿宋" w:hAnsi="Times New Roman" w:eastAsia="仿宋"/>
          <w:sz w:val="32"/>
          <w:highlight w:val="white"/>
        </w:rPr>
        <w:t>财政拨款支出年初预算为</w:t>
      </w:r>
      <w:r>
        <w:rPr>
          <w:rFonts w:hint="eastAsia" w:ascii="仿宋" w:hAnsi="Times New Roman" w:eastAsia="仿宋"/>
          <w:color w:val="000000"/>
          <w:sz w:val="32"/>
          <w:highlight w:val="white"/>
        </w:rPr>
        <w:t>0</w:t>
      </w:r>
      <w:r>
        <w:rPr>
          <w:rFonts w:hint="eastAsia" w:ascii="仿宋" w:hAnsi="Times New Roman" w:eastAsia="仿宋"/>
          <w:sz w:val="32"/>
          <w:highlight w:val="white"/>
        </w:rPr>
        <w:t>万元，支出决算为</w:t>
      </w:r>
      <w:r>
        <w:rPr>
          <w:rFonts w:hint="eastAsia" w:ascii="仿宋" w:hAnsi="Times New Roman" w:eastAsia="仿宋"/>
          <w:color w:val="000000"/>
          <w:sz w:val="32"/>
          <w:highlight w:val="white"/>
        </w:rPr>
        <w:t>0万元</w:t>
      </w:r>
      <w:r>
        <w:rPr>
          <w:rFonts w:hint="eastAsia" w:ascii="仿宋" w:hAnsi="Times New Roman" w:eastAsia="仿宋"/>
          <w:sz w:val="32"/>
          <w:highlight w:val="white"/>
        </w:rPr>
        <w:t>,完成年初预算的</w:t>
      </w:r>
      <w:r>
        <w:rPr>
          <w:rFonts w:hint="eastAsia" w:ascii="仿宋" w:hAnsi="Times New Roman" w:eastAsia="仿宋"/>
          <w:color w:val="000000"/>
          <w:sz w:val="32"/>
          <w:highlight w:val="white"/>
        </w:rPr>
        <w:t>0%</w:t>
      </w:r>
      <w:r>
        <w:rPr>
          <w:rFonts w:hint="eastAsia" w:ascii="仿宋" w:hAnsi="Times New Roman" w:eastAsia="仿宋"/>
          <w:sz w:val="32"/>
          <w:highlight w:val="white"/>
        </w:rPr>
        <w:t>，主要原因2020年度无一般公共预算财政拨款。</w:t>
      </w:r>
      <w:r>
        <w:rPr>
          <w:rFonts w:hint="eastAsia" w:ascii="仿宋" w:hAnsi="Times New Roman" w:eastAsia="仿宋"/>
          <w:color w:val="000000"/>
          <w:sz w:val="32"/>
          <w:highlight w:val="white"/>
        </w:rPr>
        <w:t>其中：</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（类）（款）（项）无。年初预算为0万元，支出决算为0万元，完成年初预算的0%，决算数大于（或小于）预算数的主要原因无一般公共预算财政拨款。</w:t>
      </w:r>
    </w:p>
    <w:p>
      <w:pPr>
        <w:autoSpaceDE w:val="0"/>
        <w:autoSpaceDN w:val="0"/>
        <w:adjustRightInd w:val="0"/>
        <w:spacing w:line="324" w:lineRule="auto"/>
        <w:ind w:firstLine="594"/>
        <w:outlineLvl w:val="0"/>
        <w:rPr>
          <w:rFonts w:hint="default" w:ascii="Times New Roman" w:hAnsi="Times New Roman" w:eastAsia="楷体"/>
          <w:color w:val="000000"/>
          <w:sz w:val="32"/>
          <w:highlight w:val="white"/>
        </w:rPr>
      </w:pPr>
      <w:bookmarkStart w:id="10" w:name="_Toc82870959"/>
      <w:r>
        <w:rPr>
          <w:rFonts w:hint="eastAsia" w:ascii="楷体" w:hAnsi="Times New Roman" w:eastAsia="楷体"/>
          <w:b/>
          <w:color w:val="000000"/>
          <w:sz w:val="32"/>
          <w:highlight w:val="white"/>
        </w:rPr>
        <w:t>（六）一般公共预算财政拨款基本支出决算情况说明</w:t>
      </w:r>
      <w:bookmarkEnd w:id="10"/>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2020年度一般公共预算财政拨款基本支出0万元，其中：</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人员经费0万元，主要包括：基本工资、津贴补贴、奖金。</w:t>
      </w:r>
    </w:p>
    <w:p>
      <w:pPr>
        <w:autoSpaceDE w:val="0"/>
        <w:autoSpaceDN w:val="0"/>
        <w:adjustRightInd w:val="0"/>
        <w:spacing w:line="324" w:lineRule="auto"/>
        <w:ind w:firstLine="594"/>
        <w:rPr>
          <w:rFonts w:hint="default" w:ascii="Times New Roman" w:hAnsi="Times New Roman" w:eastAsia="仿宋"/>
          <w:color w:val="000000"/>
          <w:sz w:val="32"/>
          <w:highlight w:val="white"/>
        </w:rPr>
      </w:pPr>
      <w:r>
        <w:rPr>
          <w:rFonts w:hint="eastAsia" w:ascii="仿宋" w:hAnsi="Times New Roman" w:eastAsia="仿宋"/>
          <w:color w:val="000000"/>
          <w:sz w:val="32"/>
          <w:highlight w:val="white"/>
        </w:rPr>
        <w:t>公用经费0万元，主要包括：办公费、印刷费。</w:t>
      </w:r>
    </w:p>
    <w:p>
      <w:pPr>
        <w:autoSpaceDE w:val="0"/>
        <w:autoSpaceDN w:val="0"/>
        <w:adjustRightInd w:val="0"/>
        <w:spacing w:line="324" w:lineRule="auto"/>
        <w:ind w:firstLine="594"/>
        <w:outlineLvl w:val="0"/>
        <w:rPr>
          <w:rFonts w:hint="eastAsia" w:ascii="仿宋" w:hAnsi="Times New Roman" w:eastAsia="仿宋"/>
          <w:b/>
          <w:color w:val="000000"/>
          <w:sz w:val="32"/>
          <w:highlight w:val="white"/>
        </w:rPr>
      </w:pPr>
      <w:bookmarkStart w:id="11" w:name="_Toc82870960"/>
      <w:r>
        <w:rPr>
          <w:rFonts w:hint="eastAsia" w:ascii="楷体" w:hAnsi="Times New Roman" w:eastAsia="楷体"/>
          <w:b/>
          <w:color w:val="000000"/>
          <w:sz w:val="32"/>
          <w:highlight w:val="white"/>
        </w:rPr>
        <w:t>（七）政府性基金预算财政拨款支出</w:t>
      </w:r>
      <w:r>
        <w:rPr>
          <w:rFonts w:hint="eastAsia" w:ascii="楷体" w:hAnsi="Times New Roman" w:eastAsia="楷体"/>
          <w:b/>
          <w:color w:val="000000"/>
          <w:sz w:val="32"/>
          <w:highlight w:val="white"/>
          <w:lang w:val="zh-CN"/>
        </w:rPr>
        <w:t>决算</w:t>
      </w:r>
      <w:r>
        <w:rPr>
          <w:rFonts w:hint="eastAsia" w:ascii="楷体" w:hAnsi="Times New Roman" w:eastAsia="楷体"/>
          <w:b/>
          <w:color w:val="000000"/>
          <w:sz w:val="32"/>
          <w:highlight w:val="white"/>
        </w:rPr>
        <w:t>总体情况说明</w:t>
      </w:r>
      <w:bookmarkEnd w:id="11"/>
    </w:p>
    <w:p>
      <w:pPr>
        <w:autoSpaceDE w:val="0"/>
        <w:autoSpaceDN w:val="0"/>
        <w:adjustRightInd w:val="0"/>
        <w:spacing w:line="324" w:lineRule="auto"/>
        <w:ind w:firstLine="594"/>
        <w:rPr>
          <w:rFonts w:hint="eastAsia" w:ascii="仿宋" w:hAnsi="Times New Roman" w:eastAsia="仿宋"/>
          <w:b/>
          <w:color w:val="000000"/>
          <w:sz w:val="32"/>
          <w:highlight w:val="white"/>
        </w:rPr>
      </w:pPr>
      <w:r>
        <w:rPr>
          <w:rFonts w:hint="eastAsia" w:ascii="仿宋" w:hAnsi="Times New Roman" w:eastAsia="仿宋"/>
          <w:color w:val="000000"/>
          <w:sz w:val="32"/>
          <w:highlight w:val="white"/>
        </w:rPr>
        <w:t>本部门（单位）2020年度无政府性基金预算财政拨款收支安排，故无相关数据。</w:t>
      </w:r>
    </w:p>
    <w:p>
      <w:pPr>
        <w:autoSpaceDE w:val="0"/>
        <w:autoSpaceDN w:val="0"/>
        <w:adjustRightInd w:val="0"/>
        <w:spacing w:line="324" w:lineRule="auto"/>
        <w:ind w:firstLine="606"/>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1.政府性基金预算财政拨款支出决算总体情况。</w:t>
      </w:r>
    </w:p>
    <w:p>
      <w:pPr>
        <w:autoSpaceDE w:val="0"/>
        <w:autoSpaceDN w:val="0"/>
        <w:adjustRightInd w:val="0"/>
        <w:spacing w:line="324" w:lineRule="auto"/>
        <w:ind w:firstLine="606"/>
        <w:rPr>
          <w:rFonts w:hint="eastAsia" w:ascii="仿宋_GB2312" w:hAnsi="Times New Roman" w:eastAsia="仿宋_GB2312"/>
          <w:b/>
          <w:color w:val="000000"/>
          <w:sz w:val="32"/>
          <w:highlight w:val="white"/>
        </w:rPr>
      </w:pPr>
      <w:r>
        <w:rPr>
          <w:rFonts w:hint="eastAsia" w:ascii="仿宋" w:hAnsi="Times New Roman" w:eastAsia="仿宋"/>
          <w:color w:val="000000"/>
          <w:sz w:val="32"/>
          <w:highlight w:val="white"/>
        </w:rPr>
        <w:t>2020年度政府性基金预算财政拨款支出0万元，占本年支出合计的0%。与2019年相比，政府性基金预算财政拨款支出增加/减少0万元，增长/下降0%。主要原因是：2020年度无政府性基金预算财政拨款。</w:t>
      </w:r>
    </w:p>
    <w:p>
      <w:pPr>
        <w:autoSpaceDE w:val="0"/>
        <w:autoSpaceDN w:val="0"/>
        <w:adjustRightInd w:val="0"/>
        <w:spacing w:line="324" w:lineRule="auto"/>
        <w:ind w:firstLine="606"/>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2.政府性基金预算财政拨款支出决算结构情况。</w:t>
      </w:r>
    </w:p>
    <w:p>
      <w:pPr>
        <w:autoSpaceDE w:val="0"/>
        <w:autoSpaceDN w:val="0"/>
        <w:adjustRightInd w:val="0"/>
        <w:spacing w:line="324" w:lineRule="auto"/>
        <w:ind w:firstLine="606"/>
        <w:rPr>
          <w:rFonts w:hint="eastAsia" w:ascii="仿宋" w:hAnsi="Times New Roman" w:eastAsia="仿宋"/>
          <w:b/>
          <w:color w:val="000000"/>
          <w:sz w:val="32"/>
          <w:highlight w:val="white"/>
        </w:rPr>
      </w:pPr>
      <w:r>
        <w:rPr>
          <w:rFonts w:hint="eastAsia" w:ascii="仿宋" w:hAnsi="Times New Roman" w:eastAsia="仿宋"/>
          <w:color w:val="000000"/>
          <w:sz w:val="32"/>
          <w:highlight w:val="white"/>
        </w:rPr>
        <w:t>2020年度政府性基金预算财政拨款支出0万元，主要用于以下方面：科学技术（类）支出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万元,占0%；文化旅游体育与传媒（类）支出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万元,占0%；社会保障和就业（类）支出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万元,占0%；节能环保（类）支出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万元,占0%；城乡社区（类）支出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万元,占0%；农林水（类）支出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万元,占0%；交通运输（类）支出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万元,占0%；资源勘探信息等（类）支出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万元,占0%；金融（类）支出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万元,占0%；其他（类）支出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万元,占0%；债务付息（类）支出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万元,占0%；抗疫特别国债安排（类）支出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3.政府性基金预算财政拨款支出决算具体情况。</w:t>
      </w:r>
    </w:p>
    <w:p>
      <w:pPr>
        <w:autoSpaceDE w:val="0"/>
        <w:autoSpaceDN w:val="0"/>
        <w:adjustRightInd w:val="0"/>
        <w:spacing w:line="324" w:lineRule="auto"/>
        <w:ind w:firstLine="594"/>
        <w:rPr>
          <w:rFonts w:hint="eastAsia" w:ascii="仿宋" w:hAnsi="Times New Roman" w:eastAsia="仿宋"/>
          <w:b/>
          <w:color w:val="000000"/>
          <w:sz w:val="32"/>
          <w:highlight w:val="white"/>
        </w:rPr>
      </w:pPr>
      <w:r>
        <w:rPr>
          <w:rFonts w:hint="eastAsia" w:ascii="仿宋" w:hAnsi="Times New Roman" w:eastAsia="仿宋"/>
          <w:sz w:val="32"/>
          <w:highlight w:val="white"/>
        </w:rPr>
        <w:t>2020年度</w:t>
      </w:r>
      <w:r>
        <w:rPr>
          <w:rFonts w:hint="eastAsia" w:ascii="仿宋" w:hAnsi="Times New Roman" w:eastAsia="仿宋"/>
          <w:color w:val="000000"/>
          <w:sz w:val="32"/>
          <w:highlight w:val="white"/>
        </w:rPr>
        <w:t>政府性基金预算</w:t>
      </w:r>
      <w:r>
        <w:rPr>
          <w:rFonts w:hint="eastAsia" w:ascii="仿宋" w:hAnsi="Times New Roman" w:eastAsia="仿宋"/>
          <w:sz w:val="32"/>
          <w:highlight w:val="white"/>
        </w:rPr>
        <w:t>财政拨款支出年初预算为</w:t>
      </w:r>
      <w:r>
        <w:rPr>
          <w:rFonts w:hint="eastAsia" w:ascii="仿宋" w:hAnsi="Times New Roman" w:eastAsia="仿宋"/>
          <w:color w:val="000000"/>
          <w:sz w:val="32"/>
          <w:highlight w:val="white"/>
        </w:rPr>
        <w:t>0</w:t>
      </w:r>
      <w:r>
        <w:rPr>
          <w:rFonts w:hint="eastAsia" w:ascii="仿宋" w:hAnsi="Times New Roman" w:eastAsia="仿宋"/>
          <w:sz w:val="32"/>
          <w:highlight w:val="white"/>
        </w:rPr>
        <w:t>万元，支出决算为</w:t>
      </w:r>
      <w:r>
        <w:rPr>
          <w:rFonts w:hint="eastAsia" w:ascii="仿宋" w:hAnsi="Times New Roman" w:eastAsia="仿宋"/>
          <w:color w:val="000000"/>
          <w:sz w:val="32"/>
          <w:highlight w:val="white"/>
        </w:rPr>
        <w:t>0万元</w:t>
      </w:r>
      <w:r>
        <w:rPr>
          <w:rFonts w:hint="eastAsia" w:ascii="仿宋" w:hAnsi="Times New Roman" w:eastAsia="仿宋"/>
          <w:sz w:val="32"/>
          <w:highlight w:val="white"/>
        </w:rPr>
        <w:t>,完成年初预算的</w:t>
      </w:r>
      <w:r>
        <w:rPr>
          <w:rFonts w:hint="eastAsia" w:ascii="仿宋" w:hAnsi="Times New Roman" w:eastAsia="仿宋"/>
          <w:color w:val="000000"/>
          <w:sz w:val="32"/>
          <w:highlight w:val="white"/>
        </w:rPr>
        <w:t>0%</w:t>
      </w:r>
      <w:r>
        <w:rPr>
          <w:rFonts w:hint="eastAsia" w:ascii="仿宋" w:hAnsi="Times New Roman" w:eastAsia="仿宋"/>
          <w:sz w:val="32"/>
          <w:highlight w:val="white"/>
        </w:rPr>
        <w:t>，主要原因是2020年度无政府性基金预算财政拨款。</w:t>
      </w:r>
      <w:r>
        <w:rPr>
          <w:rFonts w:hint="eastAsia" w:ascii="仿宋" w:hAnsi="Times New Roman" w:eastAsia="仿宋"/>
          <w:color w:val="000000"/>
          <w:sz w:val="32"/>
          <w:highlight w:val="white"/>
        </w:rPr>
        <w:t>其中：</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（类）（款）（项）无。年初预算为0万元，支出决算为0万元，完成年初预算的0%，决算数大于（或小于）预算数的主要原因是2020年度无政府性基金预算财政拨款。</w:t>
      </w:r>
    </w:p>
    <w:p>
      <w:pPr>
        <w:autoSpaceDE w:val="0"/>
        <w:autoSpaceDN w:val="0"/>
        <w:adjustRightInd w:val="0"/>
        <w:spacing w:line="324" w:lineRule="auto"/>
        <w:ind w:firstLine="594"/>
        <w:outlineLvl w:val="0"/>
        <w:rPr>
          <w:rFonts w:hint="eastAsia" w:ascii="楷体" w:hAnsi="Times New Roman" w:eastAsia="楷体"/>
          <w:b/>
          <w:color w:val="000000"/>
          <w:sz w:val="32"/>
          <w:highlight w:val="white"/>
        </w:rPr>
      </w:pPr>
      <w:bookmarkStart w:id="12" w:name="_Toc82870961"/>
      <w:r>
        <w:rPr>
          <w:rFonts w:hint="eastAsia" w:ascii="楷体" w:hAnsi="Times New Roman" w:eastAsia="楷体"/>
          <w:b/>
          <w:color w:val="000000"/>
          <w:sz w:val="32"/>
          <w:highlight w:val="white"/>
        </w:rPr>
        <w:t>（八）国有资本经营预算财政拨款支出</w:t>
      </w:r>
      <w:r>
        <w:rPr>
          <w:rFonts w:hint="eastAsia" w:ascii="楷体" w:hAnsi="Times New Roman" w:eastAsia="楷体"/>
          <w:b/>
          <w:color w:val="000000"/>
          <w:sz w:val="32"/>
          <w:highlight w:val="white"/>
          <w:lang w:val="zh-CN"/>
        </w:rPr>
        <w:t>决算</w:t>
      </w:r>
      <w:r>
        <w:rPr>
          <w:rFonts w:hint="eastAsia" w:ascii="楷体" w:hAnsi="Times New Roman" w:eastAsia="楷体"/>
          <w:b/>
          <w:color w:val="000000"/>
          <w:sz w:val="32"/>
          <w:highlight w:val="white"/>
        </w:rPr>
        <w:t>总体情况说明</w:t>
      </w:r>
      <w:bookmarkEnd w:id="12"/>
    </w:p>
    <w:p>
      <w:pPr>
        <w:autoSpaceDE w:val="0"/>
        <w:autoSpaceDN w:val="0"/>
        <w:adjustRightInd w:val="0"/>
        <w:spacing w:line="324" w:lineRule="auto"/>
        <w:ind w:firstLine="594"/>
        <w:rPr>
          <w:rFonts w:hint="eastAsia" w:ascii="仿宋" w:hAnsi="Times New Roman" w:eastAsia="仿宋"/>
          <w:b/>
          <w:color w:val="000000"/>
          <w:sz w:val="32"/>
          <w:highlight w:val="white"/>
        </w:rPr>
      </w:pPr>
      <w:r>
        <w:rPr>
          <w:rFonts w:hint="eastAsia" w:ascii="仿宋" w:hAnsi="Times New Roman" w:eastAsia="仿宋"/>
          <w:color w:val="000000"/>
          <w:sz w:val="32"/>
          <w:highlight w:val="white"/>
        </w:rPr>
        <w:t>本部门（单位）2020年度无国有资本经营预算财政拨款收支安排，故无相关数据。</w:t>
      </w:r>
    </w:p>
    <w:p>
      <w:pPr>
        <w:autoSpaceDE w:val="0"/>
        <w:autoSpaceDN w:val="0"/>
        <w:adjustRightInd w:val="0"/>
        <w:spacing w:line="324" w:lineRule="auto"/>
        <w:ind w:firstLine="606"/>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1.国有资本经营预算财政拨款支出决算总体情况。</w:t>
      </w:r>
    </w:p>
    <w:p>
      <w:pPr>
        <w:autoSpaceDE w:val="0"/>
        <w:autoSpaceDN w:val="0"/>
        <w:adjustRightInd w:val="0"/>
        <w:spacing w:line="324" w:lineRule="auto"/>
        <w:ind w:firstLine="606"/>
        <w:rPr>
          <w:rFonts w:hint="eastAsia" w:ascii="仿宋_GB2312" w:hAnsi="Times New Roman" w:eastAsia="仿宋_GB2312"/>
          <w:b/>
          <w:color w:val="000000"/>
          <w:sz w:val="32"/>
          <w:highlight w:val="white"/>
        </w:rPr>
      </w:pPr>
      <w:r>
        <w:rPr>
          <w:rFonts w:hint="eastAsia" w:ascii="仿宋" w:hAnsi="Times New Roman" w:eastAsia="仿宋"/>
          <w:color w:val="000000"/>
          <w:sz w:val="32"/>
          <w:highlight w:val="white"/>
        </w:rPr>
        <w:t>2020年度国有资本经营预算财政拨款支出0万元，占本年支出合计的0%。</w:t>
      </w:r>
    </w:p>
    <w:p>
      <w:pPr>
        <w:autoSpaceDE w:val="0"/>
        <w:autoSpaceDN w:val="0"/>
        <w:adjustRightInd w:val="0"/>
        <w:spacing w:line="324" w:lineRule="auto"/>
        <w:ind w:firstLine="606"/>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2.国有资本经营预算财政拨款支出决算结构情况。</w:t>
      </w:r>
    </w:p>
    <w:p>
      <w:pPr>
        <w:autoSpaceDE w:val="0"/>
        <w:autoSpaceDN w:val="0"/>
        <w:adjustRightInd w:val="0"/>
        <w:spacing w:line="324" w:lineRule="auto"/>
        <w:ind w:firstLine="606"/>
        <w:rPr>
          <w:rFonts w:hint="eastAsia" w:ascii="仿宋" w:hAnsi="Times New Roman" w:eastAsia="仿宋"/>
          <w:b/>
          <w:color w:val="000000"/>
          <w:sz w:val="32"/>
          <w:highlight w:val="white"/>
        </w:rPr>
      </w:pPr>
      <w:r>
        <w:rPr>
          <w:rFonts w:hint="eastAsia" w:ascii="仿宋" w:hAnsi="Times New Roman" w:eastAsia="仿宋"/>
          <w:color w:val="000000"/>
          <w:sz w:val="32"/>
          <w:highlight w:val="white"/>
        </w:rPr>
        <w:t>2020年度国有资本经营预算财政拨款支出0万元，主要用于以下方面：国有资本经营（类）支出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万元,占0%。</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3.国有资本经营预算财政拨款支出决算具体情况。</w:t>
      </w:r>
    </w:p>
    <w:p>
      <w:pPr>
        <w:autoSpaceDE w:val="0"/>
        <w:autoSpaceDN w:val="0"/>
        <w:adjustRightInd w:val="0"/>
        <w:spacing w:line="324" w:lineRule="auto"/>
        <w:ind w:firstLine="594"/>
        <w:rPr>
          <w:rFonts w:hint="eastAsia" w:ascii="仿宋" w:hAnsi="Times New Roman" w:eastAsia="仿宋"/>
          <w:b/>
          <w:color w:val="000000"/>
          <w:sz w:val="32"/>
          <w:highlight w:val="white"/>
        </w:rPr>
      </w:pPr>
      <w:r>
        <w:rPr>
          <w:rFonts w:hint="eastAsia" w:ascii="仿宋" w:hAnsi="Times New Roman" w:eastAsia="仿宋"/>
          <w:sz w:val="32"/>
          <w:highlight w:val="white"/>
        </w:rPr>
        <w:t>2020年度</w:t>
      </w:r>
      <w:r>
        <w:rPr>
          <w:rFonts w:hint="eastAsia" w:ascii="仿宋" w:hAnsi="Times New Roman" w:eastAsia="仿宋"/>
          <w:color w:val="000000"/>
          <w:sz w:val="32"/>
          <w:highlight w:val="white"/>
        </w:rPr>
        <w:t>国有资本经营预算</w:t>
      </w:r>
      <w:r>
        <w:rPr>
          <w:rFonts w:hint="eastAsia" w:ascii="仿宋" w:hAnsi="Times New Roman" w:eastAsia="仿宋"/>
          <w:sz w:val="32"/>
          <w:highlight w:val="white"/>
        </w:rPr>
        <w:t>财政拨款支出年初预算为</w:t>
      </w:r>
      <w:r>
        <w:rPr>
          <w:rFonts w:hint="eastAsia" w:ascii="仿宋" w:hAnsi="Times New Roman" w:eastAsia="仿宋"/>
          <w:color w:val="000000"/>
          <w:sz w:val="32"/>
          <w:highlight w:val="white"/>
        </w:rPr>
        <w:t>0</w:t>
      </w:r>
      <w:r>
        <w:rPr>
          <w:rFonts w:hint="eastAsia" w:ascii="仿宋" w:hAnsi="Times New Roman" w:eastAsia="仿宋"/>
          <w:sz w:val="32"/>
          <w:highlight w:val="white"/>
        </w:rPr>
        <w:t>万元，支出决算为</w:t>
      </w:r>
      <w:r>
        <w:rPr>
          <w:rFonts w:hint="eastAsia" w:ascii="仿宋" w:hAnsi="Times New Roman" w:eastAsia="仿宋"/>
          <w:color w:val="000000"/>
          <w:sz w:val="32"/>
          <w:highlight w:val="white"/>
        </w:rPr>
        <w:t>0万元</w:t>
      </w:r>
      <w:r>
        <w:rPr>
          <w:rFonts w:hint="eastAsia" w:ascii="仿宋" w:hAnsi="Times New Roman" w:eastAsia="仿宋"/>
          <w:sz w:val="32"/>
          <w:highlight w:val="white"/>
        </w:rPr>
        <w:t>,完成年初预算的</w:t>
      </w:r>
      <w:r>
        <w:rPr>
          <w:rFonts w:hint="eastAsia" w:ascii="仿宋" w:hAnsi="Times New Roman" w:eastAsia="仿宋"/>
          <w:color w:val="000000"/>
          <w:sz w:val="32"/>
          <w:highlight w:val="white"/>
        </w:rPr>
        <w:t>0%</w:t>
      </w:r>
      <w:r>
        <w:rPr>
          <w:rFonts w:hint="eastAsia" w:ascii="仿宋" w:hAnsi="Times New Roman" w:eastAsia="仿宋"/>
          <w:sz w:val="32"/>
          <w:highlight w:val="white"/>
        </w:rPr>
        <w:t>，主要原因是2020年度无国有资本经营预算财政拨款。</w:t>
      </w:r>
      <w:r>
        <w:rPr>
          <w:rFonts w:hint="eastAsia" w:ascii="仿宋" w:hAnsi="Times New Roman" w:eastAsia="仿宋"/>
          <w:color w:val="000000"/>
          <w:sz w:val="32"/>
          <w:highlight w:val="white"/>
        </w:rPr>
        <w:t>其中：</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（类）（款）（项）无。年初预算为0万元，支出决算为0万元，完成年初预算的0%，决算数大于（或小于）预算数的主要原因</w:t>
      </w:r>
      <w:r>
        <w:rPr>
          <w:rFonts w:hint="eastAsia" w:ascii="仿宋" w:hAnsi="Times New Roman" w:eastAsia="仿宋"/>
          <w:sz w:val="32"/>
          <w:highlight w:val="white"/>
        </w:rPr>
        <w:t>2020年度无国有资本经营预算财政拨款</w:t>
      </w:r>
      <w:r>
        <w:rPr>
          <w:rFonts w:hint="eastAsia" w:ascii="仿宋" w:hAnsi="Times New Roman" w:eastAsia="仿宋"/>
          <w:color w:val="000000"/>
          <w:sz w:val="32"/>
          <w:highlight w:val="white"/>
        </w:rPr>
        <w:t>。</w:t>
      </w:r>
    </w:p>
    <w:p>
      <w:pPr>
        <w:autoSpaceDE w:val="0"/>
        <w:autoSpaceDN w:val="0"/>
        <w:adjustRightInd w:val="0"/>
        <w:spacing w:line="324" w:lineRule="auto"/>
        <w:ind w:firstLine="594"/>
        <w:outlineLvl w:val="0"/>
        <w:rPr>
          <w:rFonts w:hint="default" w:ascii="Times New Roman" w:hAnsi="Times New Roman" w:eastAsia="楷体"/>
          <w:b/>
          <w:color w:val="000000"/>
          <w:sz w:val="32"/>
          <w:highlight w:val="white"/>
        </w:rPr>
      </w:pPr>
      <w:bookmarkStart w:id="13" w:name="_Toc82870962"/>
      <w:r>
        <w:rPr>
          <w:rFonts w:hint="eastAsia" w:ascii="楷体" w:hAnsi="Times New Roman" w:eastAsia="楷体"/>
          <w:b/>
          <w:color w:val="000000"/>
          <w:sz w:val="32"/>
          <w:highlight w:val="white"/>
        </w:rPr>
        <w:t>（九）一般公共预算财政拨款</w:t>
      </w:r>
      <w:r>
        <w:rPr>
          <w:rFonts w:hint="default" w:ascii="Times New Roman" w:hAnsi="Times New Roman" w:eastAsia="楷体"/>
          <w:b/>
          <w:color w:val="000000"/>
          <w:sz w:val="32"/>
          <w:highlight w:val="white"/>
        </w:rPr>
        <w:t>“</w:t>
      </w:r>
      <w:r>
        <w:rPr>
          <w:rFonts w:hint="eastAsia" w:ascii="楷体" w:hAnsi="Times New Roman" w:eastAsia="楷体"/>
          <w:b/>
          <w:color w:val="000000"/>
          <w:sz w:val="32"/>
          <w:highlight w:val="white"/>
        </w:rPr>
        <w:t>三公</w:t>
      </w:r>
      <w:r>
        <w:rPr>
          <w:rFonts w:hint="default" w:ascii="Times New Roman" w:hAnsi="Times New Roman" w:eastAsia="楷体"/>
          <w:b/>
          <w:color w:val="000000"/>
          <w:sz w:val="32"/>
          <w:highlight w:val="white"/>
        </w:rPr>
        <w:t>”</w:t>
      </w:r>
      <w:r>
        <w:rPr>
          <w:rFonts w:hint="eastAsia" w:ascii="楷体" w:hAnsi="Times New Roman" w:eastAsia="楷体"/>
          <w:b/>
          <w:color w:val="000000"/>
          <w:sz w:val="32"/>
          <w:highlight w:val="white"/>
        </w:rPr>
        <w:t>经费支出决算情况说明</w:t>
      </w:r>
      <w:bookmarkEnd w:id="13"/>
    </w:p>
    <w:p>
      <w:pPr>
        <w:autoSpaceDE w:val="0"/>
        <w:autoSpaceDN w:val="0"/>
        <w:adjustRightInd w:val="0"/>
        <w:spacing w:line="324" w:lineRule="auto"/>
        <w:ind w:firstLine="594"/>
        <w:rPr>
          <w:rFonts w:hint="eastAsia" w:ascii="仿宋" w:hAnsi="Times New Roman" w:eastAsia="仿宋"/>
          <w:b/>
          <w:color w:val="000000"/>
          <w:sz w:val="32"/>
          <w:highlight w:val="white"/>
        </w:rPr>
      </w:pPr>
      <w:r>
        <w:rPr>
          <w:rFonts w:hint="eastAsia" w:ascii="仿宋" w:hAnsi="Times New Roman" w:eastAsia="仿宋"/>
          <w:b/>
          <w:color w:val="000000"/>
          <w:sz w:val="32"/>
          <w:highlight w:val="white"/>
        </w:rPr>
        <w:t>1.</w:t>
      </w:r>
      <w:r>
        <w:rPr>
          <w:rFonts w:hint="default" w:ascii="Times New Roman" w:hAnsi="Times New Roman" w:eastAsia="仿宋"/>
          <w:b/>
          <w:color w:val="000000"/>
          <w:sz w:val="32"/>
          <w:highlight w:val="white"/>
        </w:rPr>
        <w:t>“</w:t>
      </w:r>
      <w:r>
        <w:rPr>
          <w:rFonts w:hint="eastAsia" w:ascii="仿宋" w:hAnsi="Times New Roman" w:eastAsia="仿宋"/>
          <w:b/>
          <w:color w:val="000000"/>
          <w:sz w:val="32"/>
          <w:highlight w:val="white"/>
        </w:rPr>
        <w:t>三公</w:t>
      </w:r>
      <w:r>
        <w:rPr>
          <w:rFonts w:hint="default" w:ascii="Times New Roman" w:hAnsi="Times New Roman" w:eastAsia="仿宋"/>
          <w:b/>
          <w:color w:val="000000"/>
          <w:sz w:val="32"/>
          <w:highlight w:val="white"/>
        </w:rPr>
        <w:t>”</w:t>
      </w:r>
      <w:r>
        <w:rPr>
          <w:rFonts w:hint="eastAsia" w:ascii="仿宋" w:hAnsi="Times New Roman" w:eastAsia="仿宋"/>
          <w:b/>
          <w:color w:val="000000"/>
          <w:sz w:val="32"/>
          <w:highlight w:val="white"/>
        </w:rPr>
        <w:t xml:space="preserve">经费一般公共预算财政拨款支出决算总体情况说明。 </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2020年度</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三公</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经费一般公共预算财政拨款支出预算为0万元，支出决算为0万元，完成预算的0%,2020年度</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三公</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经费支出决算数大于（或小于）预算数的主要原因是2020年度无一般公共预算财政拨款“三公”经费支出。</w:t>
      </w:r>
    </w:p>
    <w:p>
      <w:pPr>
        <w:autoSpaceDE w:val="0"/>
        <w:autoSpaceDN w:val="0"/>
        <w:adjustRightInd w:val="0"/>
        <w:spacing w:line="324" w:lineRule="auto"/>
        <w:ind w:firstLine="594"/>
        <w:rPr>
          <w:rFonts w:hint="eastAsia" w:ascii="仿宋" w:hAnsi="Times New Roman" w:eastAsia="仿宋"/>
          <w:b/>
          <w:color w:val="000000"/>
          <w:sz w:val="32"/>
          <w:highlight w:val="white"/>
        </w:rPr>
      </w:pPr>
      <w:r>
        <w:rPr>
          <w:rFonts w:hint="eastAsia" w:ascii="仿宋" w:hAnsi="Times New Roman" w:eastAsia="仿宋"/>
          <w:b/>
          <w:color w:val="000000"/>
          <w:sz w:val="32"/>
          <w:highlight w:val="white"/>
        </w:rPr>
        <w:t>2.</w:t>
      </w:r>
      <w:r>
        <w:rPr>
          <w:rFonts w:hint="default" w:ascii="Times New Roman" w:hAnsi="Times New Roman" w:eastAsia="仿宋"/>
          <w:b/>
          <w:color w:val="000000"/>
          <w:sz w:val="32"/>
          <w:highlight w:val="white"/>
        </w:rPr>
        <w:t>“</w:t>
      </w:r>
      <w:r>
        <w:rPr>
          <w:rFonts w:hint="eastAsia" w:ascii="仿宋" w:hAnsi="Times New Roman" w:eastAsia="仿宋"/>
          <w:b/>
          <w:color w:val="000000"/>
          <w:sz w:val="32"/>
          <w:highlight w:val="white"/>
        </w:rPr>
        <w:t>三公</w:t>
      </w:r>
      <w:r>
        <w:rPr>
          <w:rFonts w:hint="default" w:ascii="Times New Roman" w:hAnsi="Times New Roman" w:eastAsia="仿宋"/>
          <w:b/>
          <w:color w:val="000000"/>
          <w:sz w:val="32"/>
          <w:highlight w:val="white"/>
        </w:rPr>
        <w:t>”</w:t>
      </w:r>
      <w:r>
        <w:rPr>
          <w:rFonts w:hint="eastAsia" w:ascii="仿宋" w:hAnsi="Times New Roman" w:eastAsia="仿宋"/>
          <w:b/>
          <w:color w:val="000000"/>
          <w:sz w:val="32"/>
          <w:highlight w:val="white"/>
        </w:rPr>
        <w:t>经费一般公共预算财政拨款支出决算具体情况说明。</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2020年度</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三公</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经费一般公共预算财政拨款支出预算为0万元，支出决算为0万元。2020年度</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三公</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经费一般公共预算财政拨款支出决算中，因公出国（境）费用支出决算为0万元，占0%，与2019年度相比，增加/减少0万元，增长/下降0%，主要原因是无支出；公务用车购置及运行维护费支出决算为0万元，占0%，与2019年度相比，增加/减少0万元，增长/下降0%，主要原因是无支出；公务接待费支出决算为0万元，占0%，与2019年度相比，增加/减少0万元，增长/下降0%，主要原因是无支出。具体情况如下：</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（1）因公出国（境）费</w:t>
      </w:r>
      <w:r>
        <w:rPr>
          <w:rFonts w:hint="eastAsia" w:ascii="仿宋" w:hAnsi="Times New Roman" w:eastAsia="仿宋"/>
          <w:color w:val="000000"/>
          <w:sz w:val="32"/>
          <w:highlight w:val="white"/>
        </w:rPr>
        <w:t>预算数为0万元，支出决算为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万元。完成预算的0%。主要用于机关及下属预算单位人员等公务出国（境）的住宿费、国际旅费、培训费、公杂费等支出。全年使用一般公共预算财政拨款支出涉及因公出国(境)团组0个；累计</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人次。</w:t>
      </w:r>
    </w:p>
    <w:p>
      <w:pPr>
        <w:autoSpaceDE w:val="0"/>
        <w:autoSpaceDN w:val="0"/>
        <w:adjustRightInd w:val="0"/>
        <w:spacing w:line="324" w:lineRule="auto"/>
        <w:ind w:left="105" w:leftChars="50"/>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（2）公务用车购置及运行维护费</w:t>
      </w:r>
      <w:r>
        <w:rPr>
          <w:rFonts w:hint="eastAsia" w:ascii="仿宋" w:hAnsi="Times New Roman" w:eastAsia="仿宋"/>
          <w:color w:val="000000"/>
          <w:sz w:val="32"/>
          <w:highlight w:val="white"/>
        </w:rPr>
        <w:t>预算数为0万元，支出决算为0万元。完成预算的0%</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公务用车购置</w:t>
      </w:r>
      <w:r>
        <w:rPr>
          <w:rFonts w:hint="eastAsia" w:ascii="仿宋" w:hAnsi="Times New Roman" w:eastAsia="仿宋"/>
          <w:color w:val="000000"/>
          <w:sz w:val="32"/>
          <w:highlight w:val="white"/>
        </w:rPr>
        <w:t>预算数为0万元，支出决算为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万元（含购置税等附加费用）。完成预算的0%。主要用于经批准购置的</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辆公务用车；</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公务用车运行维护费</w:t>
      </w:r>
      <w:r>
        <w:rPr>
          <w:rFonts w:hint="eastAsia" w:ascii="仿宋" w:hAnsi="Times New Roman" w:eastAsia="仿宋"/>
          <w:color w:val="000000"/>
          <w:sz w:val="32"/>
          <w:highlight w:val="white"/>
        </w:rPr>
        <w:t>预算数为0万元，支出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万元；完成预算的0%。主要用于所需的公务用车燃料费、维修费、过路过桥费、保险费、安全奖励费用等支出；2020年度，本级及所属单位开支一般公共预算财政拨款的公务用车保有量为</w:t>
      </w:r>
      <w:r>
        <w:rPr>
          <w:rFonts w:hint="eastAsia" w:ascii="仿宋" w:hAnsi="Times New Roman" w:eastAsia="仿宋"/>
          <w:sz w:val="30"/>
          <w:highlight w:val="white"/>
          <w:lang w:val="zh-CN"/>
        </w:rPr>
        <w:t>0</w:t>
      </w:r>
      <w:r>
        <w:rPr>
          <w:rFonts w:hint="eastAsia" w:ascii="仿宋" w:hAnsi="Times New Roman" w:eastAsia="仿宋"/>
          <w:color w:val="000000"/>
          <w:sz w:val="32"/>
          <w:highlight w:val="white"/>
        </w:rPr>
        <w:t>辆。</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（3）公务接待费</w:t>
      </w:r>
      <w:r>
        <w:rPr>
          <w:rFonts w:hint="eastAsia" w:ascii="仿宋" w:hAnsi="Times New Roman" w:eastAsia="仿宋"/>
          <w:color w:val="000000"/>
          <w:sz w:val="32"/>
          <w:highlight w:val="white"/>
        </w:rPr>
        <w:t>预算数为0万元，支出决算为0万元。完成预算的0%。主要用于接待支出。全年使用一般公共预算财政拨款国内公务接待0团组，累计0人次。</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外宾接待</w:t>
      </w:r>
      <w:r>
        <w:rPr>
          <w:rFonts w:hint="eastAsia" w:ascii="仿宋" w:hAnsi="Times New Roman" w:eastAsia="仿宋"/>
          <w:color w:val="000000"/>
          <w:sz w:val="32"/>
          <w:highlight w:val="white"/>
        </w:rPr>
        <w:t>支出0万元，接待0团组，0人次。</w:t>
      </w:r>
    </w:p>
    <w:p>
      <w:pPr>
        <w:autoSpaceDE w:val="0"/>
        <w:autoSpaceDN w:val="0"/>
        <w:adjustRightInd w:val="0"/>
        <w:spacing w:line="324" w:lineRule="auto"/>
        <w:ind w:firstLine="594"/>
        <w:rPr>
          <w:rFonts w:hint="default" w:ascii="Times New Roman" w:hAnsi="Times New Roman" w:eastAsia="仿宋"/>
          <w:color w:val="000000"/>
          <w:sz w:val="32"/>
          <w:highlight w:val="white"/>
        </w:rPr>
      </w:pPr>
      <w:r>
        <w:rPr>
          <w:rFonts w:hint="eastAsia" w:ascii="仿宋" w:hAnsi="Times New Roman" w:eastAsia="仿宋"/>
          <w:b/>
          <w:color w:val="000000"/>
          <w:sz w:val="32"/>
          <w:highlight w:val="white"/>
        </w:rPr>
        <w:t>其他国内公务接待</w:t>
      </w:r>
      <w:r>
        <w:rPr>
          <w:rFonts w:hint="eastAsia" w:ascii="仿宋" w:hAnsi="Times New Roman" w:eastAsia="仿宋"/>
          <w:color w:val="000000"/>
          <w:sz w:val="32"/>
          <w:highlight w:val="white"/>
        </w:rPr>
        <w:t>支出0万元，接待0团组，0人次。</w:t>
      </w:r>
    </w:p>
    <w:p>
      <w:pPr>
        <w:autoSpaceDE w:val="0"/>
        <w:autoSpaceDN w:val="0"/>
        <w:adjustRightInd w:val="0"/>
        <w:spacing w:line="324" w:lineRule="auto"/>
        <w:ind w:firstLine="594"/>
        <w:outlineLvl w:val="0"/>
        <w:rPr>
          <w:rFonts w:hint="eastAsia" w:ascii="仿宋" w:hAnsi="Times New Roman" w:eastAsia="仿宋"/>
          <w:color w:val="000000"/>
          <w:sz w:val="32"/>
          <w:highlight w:val="white"/>
        </w:rPr>
      </w:pPr>
      <w:bookmarkStart w:id="14" w:name="_Toc82870963"/>
      <w:r>
        <w:rPr>
          <w:rFonts w:hint="eastAsia" w:ascii="楷体" w:hAnsi="Times New Roman" w:eastAsia="楷体"/>
          <w:b/>
          <w:color w:val="000000"/>
          <w:sz w:val="32"/>
          <w:highlight w:val="white"/>
        </w:rPr>
        <w:t>（十）机关运行经费支出说明</w:t>
      </w:r>
      <w:bookmarkEnd w:id="14"/>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2020年度机关运行经费年初预算数为0万元，支出决算为</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万元。完成年初预算的0%；比2019年度增加（减少）0万元，增长（下降）0%，主要原因是无机关运行经费支出。</w:t>
      </w:r>
    </w:p>
    <w:p>
      <w:pPr>
        <w:autoSpaceDE w:val="0"/>
        <w:autoSpaceDN w:val="0"/>
        <w:adjustRightInd w:val="0"/>
        <w:spacing w:line="324" w:lineRule="auto"/>
        <w:ind w:firstLine="594"/>
        <w:outlineLvl w:val="0"/>
        <w:rPr>
          <w:rFonts w:hint="eastAsia" w:ascii="楷体" w:hAnsi="Times New Roman" w:eastAsia="楷体"/>
          <w:b/>
          <w:color w:val="000000"/>
          <w:sz w:val="32"/>
          <w:highlight w:val="white"/>
        </w:rPr>
      </w:pPr>
      <w:bookmarkStart w:id="15" w:name="_Toc82870964"/>
      <w:r>
        <w:rPr>
          <w:rFonts w:hint="eastAsia" w:ascii="楷体" w:hAnsi="Times New Roman" w:eastAsia="楷体"/>
          <w:b/>
          <w:color w:val="000000"/>
          <w:sz w:val="32"/>
          <w:highlight w:val="white"/>
        </w:rPr>
        <w:t>（十一）政府采购支出说明</w:t>
      </w:r>
      <w:bookmarkEnd w:id="15"/>
    </w:p>
    <w:p>
      <w:pPr>
        <w:autoSpaceDE w:val="0"/>
        <w:autoSpaceDN w:val="0"/>
        <w:adjustRightInd w:val="0"/>
        <w:spacing w:line="324" w:lineRule="auto"/>
        <w:ind w:firstLine="594"/>
        <w:rPr>
          <w:rFonts w:hint="eastAsia" w:ascii="仿宋" w:hAnsi="Times New Roman" w:eastAsia="仿宋"/>
          <w:sz w:val="32"/>
          <w:highlight w:val="white"/>
        </w:rPr>
      </w:pPr>
      <w:r>
        <w:rPr>
          <w:rFonts w:hint="eastAsia" w:ascii="仿宋" w:hAnsi="Times New Roman" w:eastAsia="仿宋"/>
          <w:color w:val="000000"/>
          <w:sz w:val="32"/>
          <w:highlight w:val="white"/>
        </w:rPr>
        <w:t>2020年度政府采购支出总额</w:t>
      </w:r>
      <w:r>
        <w:rPr>
          <w:rFonts w:hint="eastAsia" w:ascii="仿宋" w:hAnsi="Times New Roman" w:eastAsia="仿宋"/>
          <w:kern w:val="0"/>
          <w:sz w:val="32"/>
          <w:highlight w:val="white"/>
        </w:rPr>
        <w:t>390.82</w:t>
      </w:r>
      <w:r>
        <w:rPr>
          <w:rFonts w:hint="eastAsia" w:ascii="仿宋" w:hAnsi="Times New Roman" w:eastAsia="仿宋"/>
          <w:color w:val="000000"/>
          <w:sz w:val="32"/>
          <w:highlight w:val="white"/>
        </w:rPr>
        <w:t>万元，其中：政府采购货物支出</w:t>
      </w:r>
      <w:r>
        <w:rPr>
          <w:rFonts w:hint="eastAsia" w:ascii="仿宋" w:hAnsi="Times New Roman" w:eastAsia="仿宋"/>
          <w:kern w:val="0"/>
          <w:sz w:val="32"/>
          <w:highlight w:val="white"/>
        </w:rPr>
        <w:t>118.35</w:t>
      </w:r>
      <w:r>
        <w:rPr>
          <w:rFonts w:hint="eastAsia" w:ascii="仿宋" w:hAnsi="Times New Roman" w:eastAsia="仿宋"/>
          <w:color w:val="000000"/>
          <w:sz w:val="32"/>
          <w:highlight w:val="white"/>
        </w:rPr>
        <w:t>万元、政府采购工程支出</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万元、政府采购服务支出</w:t>
      </w:r>
      <w:r>
        <w:rPr>
          <w:rFonts w:hint="eastAsia" w:ascii="仿宋" w:hAnsi="Times New Roman" w:eastAsia="仿宋"/>
          <w:kern w:val="0"/>
          <w:sz w:val="32"/>
          <w:highlight w:val="white"/>
        </w:rPr>
        <w:t>272.47</w:t>
      </w:r>
      <w:r>
        <w:rPr>
          <w:rFonts w:hint="eastAsia" w:ascii="仿宋" w:hAnsi="Times New Roman" w:eastAsia="仿宋"/>
          <w:color w:val="000000"/>
          <w:sz w:val="32"/>
          <w:highlight w:val="white"/>
        </w:rPr>
        <w:t>万元。</w:t>
      </w:r>
      <w:r>
        <w:rPr>
          <w:rFonts w:hint="eastAsia" w:ascii="仿宋" w:hAnsi="Times New Roman" w:eastAsia="仿宋"/>
          <w:sz w:val="32"/>
          <w:highlight w:val="white"/>
        </w:rPr>
        <w:t>授予中小企业合同金额</w:t>
      </w:r>
      <w:r>
        <w:rPr>
          <w:rFonts w:hint="eastAsia" w:ascii="仿宋" w:hAnsi="Times New Roman" w:eastAsia="仿宋"/>
          <w:kern w:val="0"/>
          <w:sz w:val="32"/>
          <w:highlight w:val="white"/>
        </w:rPr>
        <w:t>390.82</w:t>
      </w:r>
      <w:r>
        <w:rPr>
          <w:rFonts w:hint="eastAsia" w:ascii="仿宋" w:hAnsi="Times New Roman" w:eastAsia="仿宋"/>
          <w:sz w:val="32"/>
          <w:highlight w:val="white"/>
        </w:rPr>
        <w:t>万元，占政府采购支出总额的</w:t>
      </w:r>
      <w:r>
        <w:rPr>
          <w:rFonts w:hint="eastAsia" w:ascii="仿宋" w:hAnsi="Times New Roman" w:eastAsia="仿宋"/>
          <w:kern w:val="0"/>
          <w:sz w:val="32"/>
          <w:highlight w:val="white"/>
        </w:rPr>
        <w:t>100</w:t>
      </w:r>
      <w:r>
        <w:rPr>
          <w:rFonts w:hint="eastAsia" w:ascii="仿宋" w:hAnsi="Times New Roman" w:eastAsia="仿宋"/>
          <w:sz w:val="32"/>
          <w:highlight w:val="white"/>
        </w:rPr>
        <w:t>%。</w:t>
      </w:r>
      <w:r>
        <w:rPr>
          <w:rFonts w:hint="eastAsia" w:ascii="仿宋" w:hAnsi="Times New Roman" w:eastAsia="仿宋"/>
          <w:color w:val="000000"/>
          <w:sz w:val="32"/>
          <w:highlight w:val="white"/>
        </w:rPr>
        <w:t>其中，授予小微企业合同金额</w:t>
      </w:r>
      <w:r>
        <w:rPr>
          <w:rFonts w:hint="eastAsia" w:ascii="仿宋" w:hAnsi="Times New Roman" w:eastAsia="仿宋"/>
          <w:kern w:val="0"/>
          <w:sz w:val="32"/>
          <w:highlight w:val="white"/>
        </w:rPr>
        <w:t>390.82</w:t>
      </w:r>
      <w:r>
        <w:rPr>
          <w:rFonts w:hint="eastAsia" w:ascii="仿宋" w:hAnsi="Times New Roman" w:eastAsia="仿宋"/>
          <w:color w:val="000000"/>
          <w:sz w:val="32"/>
          <w:highlight w:val="white"/>
        </w:rPr>
        <w:t>万元，占政府采购支出总额的</w:t>
      </w:r>
      <w:r>
        <w:rPr>
          <w:rFonts w:hint="eastAsia" w:ascii="仿宋" w:hAnsi="Times New Roman" w:eastAsia="仿宋"/>
          <w:kern w:val="0"/>
          <w:sz w:val="32"/>
          <w:highlight w:val="white"/>
        </w:rPr>
        <w:t>100</w:t>
      </w:r>
      <w:r>
        <w:rPr>
          <w:rFonts w:hint="eastAsia" w:ascii="仿宋" w:hAnsi="Times New Roman" w:eastAsia="仿宋"/>
          <w:sz w:val="32"/>
          <w:highlight w:val="white"/>
        </w:rPr>
        <w:t>%。</w:t>
      </w:r>
    </w:p>
    <w:p>
      <w:pPr>
        <w:autoSpaceDE w:val="0"/>
        <w:autoSpaceDN w:val="0"/>
        <w:adjustRightInd w:val="0"/>
        <w:spacing w:line="324" w:lineRule="auto"/>
        <w:ind w:firstLine="594"/>
        <w:outlineLvl w:val="0"/>
        <w:rPr>
          <w:rFonts w:hint="eastAsia" w:ascii="楷体" w:hAnsi="Times New Roman" w:eastAsia="楷体"/>
          <w:b/>
          <w:color w:val="000000"/>
          <w:sz w:val="32"/>
          <w:highlight w:val="white"/>
        </w:rPr>
      </w:pPr>
      <w:bookmarkStart w:id="16" w:name="_Toc82870965"/>
      <w:r>
        <w:rPr>
          <w:rFonts w:hint="eastAsia" w:ascii="楷体" w:hAnsi="Times New Roman" w:eastAsia="楷体"/>
          <w:b/>
          <w:color w:val="000000"/>
          <w:sz w:val="32"/>
          <w:highlight w:val="white"/>
        </w:rPr>
        <w:t>（十二）国有资产占有情况说明</w:t>
      </w:r>
      <w:bookmarkEnd w:id="16"/>
    </w:p>
    <w:p>
      <w:pPr>
        <w:autoSpaceDE w:val="0"/>
        <w:autoSpaceDN w:val="0"/>
        <w:adjustRightInd w:val="0"/>
        <w:spacing w:line="324" w:lineRule="auto"/>
        <w:ind w:firstLine="594"/>
        <w:rPr>
          <w:rFonts w:hint="eastAsia" w:ascii="楷体" w:hAnsi="Times New Roman" w:eastAsia="楷体"/>
          <w:b/>
          <w:color w:val="000000"/>
          <w:sz w:val="32"/>
          <w:highlight w:val="white"/>
        </w:rPr>
      </w:pPr>
      <w:r>
        <w:rPr>
          <w:rFonts w:hint="eastAsia" w:ascii="仿宋" w:hAnsi="Times New Roman" w:eastAsia="仿宋"/>
          <w:color w:val="000000"/>
          <w:sz w:val="32"/>
          <w:highlight w:val="white"/>
        </w:rPr>
        <w:t>截至2020年12月31日，金华市测绘院共有车辆</w:t>
      </w:r>
      <w:r>
        <w:rPr>
          <w:rFonts w:hint="eastAsia" w:ascii="仿宋" w:hAnsi="Times New Roman" w:eastAsia="仿宋"/>
          <w:kern w:val="0"/>
          <w:sz w:val="32"/>
          <w:highlight w:val="white"/>
        </w:rPr>
        <w:t>2</w:t>
      </w:r>
      <w:r>
        <w:rPr>
          <w:rFonts w:hint="eastAsia" w:ascii="仿宋" w:hAnsi="Times New Roman" w:eastAsia="仿宋"/>
          <w:color w:val="000000"/>
          <w:sz w:val="32"/>
          <w:highlight w:val="white"/>
        </w:rPr>
        <w:t>辆，其中，副部（省）级及以上领导用车</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辆、主要领导干部用车</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辆、机要通信用车</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辆、应急保障用车</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辆、执法执勤用车</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辆、特种专业技术用车</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辆、离退休干部用车</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辆、其他用车</w:t>
      </w:r>
      <w:r>
        <w:rPr>
          <w:rFonts w:hint="eastAsia" w:ascii="仿宋" w:hAnsi="Times New Roman" w:eastAsia="仿宋"/>
          <w:kern w:val="0"/>
          <w:sz w:val="32"/>
          <w:highlight w:val="white"/>
        </w:rPr>
        <w:t>2</w:t>
      </w:r>
      <w:r>
        <w:rPr>
          <w:rFonts w:hint="eastAsia" w:ascii="仿宋" w:hAnsi="Times New Roman" w:eastAsia="仿宋"/>
          <w:color w:val="000000"/>
          <w:sz w:val="32"/>
          <w:highlight w:val="white"/>
        </w:rPr>
        <w:t>辆,其他用车主要是应急测绘用车及日常生产经营用车；单价50万元以上通用设备</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台（套），单价100万元以上专用设备</w:t>
      </w:r>
      <w:r>
        <w:rPr>
          <w:rFonts w:hint="eastAsia" w:ascii="仿宋" w:hAnsi="Times New Roman" w:eastAsia="仿宋"/>
          <w:kern w:val="0"/>
          <w:sz w:val="32"/>
          <w:highlight w:val="white"/>
        </w:rPr>
        <w:t>0</w:t>
      </w:r>
      <w:r>
        <w:rPr>
          <w:rFonts w:hint="eastAsia" w:ascii="仿宋" w:hAnsi="Times New Roman" w:eastAsia="仿宋"/>
          <w:color w:val="000000"/>
          <w:sz w:val="32"/>
          <w:highlight w:val="white"/>
        </w:rPr>
        <w:t>台（套）。</w:t>
      </w:r>
      <w:r>
        <w:rPr>
          <w:rFonts w:hint="eastAsia" w:ascii="仿宋_GB2312" w:hAnsi="Times New Roman" w:eastAsia="仿宋_GB2312"/>
          <w:color w:val="000000"/>
          <w:sz w:val="32"/>
          <w:highlight w:val="white"/>
        </w:rPr>
        <w:t xml:space="preserve"> </w:t>
      </w:r>
    </w:p>
    <w:p>
      <w:pPr>
        <w:autoSpaceDE w:val="0"/>
        <w:autoSpaceDN w:val="0"/>
        <w:adjustRightInd w:val="0"/>
        <w:spacing w:line="324" w:lineRule="auto"/>
        <w:ind w:firstLine="594"/>
        <w:outlineLvl w:val="0"/>
        <w:rPr>
          <w:rFonts w:hint="eastAsia" w:ascii="仿宋" w:hAnsi="Times New Roman" w:eastAsia="仿宋"/>
          <w:color w:val="000000"/>
          <w:sz w:val="32"/>
          <w:highlight w:val="white"/>
        </w:rPr>
      </w:pPr>
      <w:bookmarkStart w:id="17" w:name="_Toc82870966"/>
      <w:r>
        <w:rPr>
          <w:rFonts w:hint="eastAsia" w:ascii="楷体" w:hAnsi="Times New Roman" w:eastAsia="楷体"/>
          <w:b/>
          <w:color w:val="000000"/>
          <w:sz w:val="32"/>
          <w:highlight w:val="white"/>
        </w:rPr>
        <w:t>（十三）预算绩效情况说明</w:t>
      </w:r>
      <w:bookmarkEnd w:id="17"/>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1.预算绩效管理工作开展情况。</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根据预算绩效管理要求，金华市测绘院组织对2020年度项目支出全面开展绩效自评，其中，本年无一般公共预算项目，</w:t>
      </w:r>
      <w:r>
        <w:rPr>
          <w:rFonts w:hint="eastAsia" w:ascii="仿宋" w:hAnsi="Times New Roman" w:eastAsia="仿宋"/>
          <w:b/>
          <w:color w:val="000000"/>
          <w:sz w:val="32"/>
          <w:highlight w:val="white"/>
        </w:rPr>
        <w:t>本年无政府性基金预算项目</w:t>
      </w:r>
      <w:r>
        <w:rPr>
          <w:rFonts w:hint="eastAsia" w:ascii="仿宋" w:hAnsi="Times New Roman" w:eastAsia="仿宋"/>
          <w:color w:val="000000"/>
          <w:sz w:val="32"/>
          <w:highlight w:val="white"/>
        </w:rPr>
        <w:t>。</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本年无部门评价</w:t>
      </w:r>
      <w:r>
        <w:rPr>
          <w:rFonts w:hint="eastAsia" w:ascii="仿宋" w:hAnsi="Times New Roman" w:eastAsia="仿宋"/>
          <w:color w:val="000000"/>
          <w:sz w:val="32"/>
          <w:highlight w:val="white"/>
        </w:rPr>
        <w:t>。</w:t>
      </w:r>
    </w:p>
    <w:p>
      <w:pPr>
        <w:autoSpaceDE w:val="0"/>
        <w:autoSpaceDN w:val="0"/>
        <w:adjustRightInd w:val="0"/>
        <w:spacing w:line="324" w:lineRule="auto"/>
        <w:ind w:firstLine="594"/>
        <w:rPr>
          <w:rFonts w:hint="eastAsia" w:ascii="仿宋" w:hAnsi="Times New Roman" w:eastAsia="仿宋"/>
          <w:b/>
          <w:color w:val="000000"/>
          <w:sz w:val="32"/>
          <w:highlight w:val="white"/>
        </w:rPr>
      </w:pPr>
      <w:r>
        <w:rPr>
          <w:rFonts w:hint="eastAsia" w:ascii="仿宋" w:hAnsi="Times New Roman" w:eastAsia="仿宋"/>
          <w:b/>
          <w:color w:val="000000"/>
          <w:sz w:val="32"/>
          <w:highlight w:val="white"/>
        </w:rPr>
        <w:t>本年无部门整体支出绩效评价。</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本年无下属部门</w:t>
      </w:r>
      <w:r>
        <w:rPr>
          <w:rFonts w:hint="eastAsia" w:ascii="仿宋" w:hAnsi="Times New Roman" w:eastAsia="仿宋"/>
          <w:color w:val="000000"/>
          <w:sz w:val="32"/>
          <w:highlight w:val="white"/>
        </w:rPr>
        <w:t>。</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b/>
          <w:color w:val="000000"/>
          <w:sz w:val="32"/>
          <w:highlight w:val="white"/>
        </w:rPr>
        <w:t>2.部门（单位）决算中项目绩效自评结果（至少公开2个项目绩效自评结果，绩效自评表直接附正文中，如本部门（单位）只有一个预算项目，则只公开一个项目自评结果，并备注</w:t>
      </w:r>
      <w:r>
        <w:rPr>
          <w:rFonts w:hint="default" w:ascii="Times New Roman" w:hAnsi="Times New Roman" w:eastAsia="仿宋"/>
          <w:b/>
          <w:color w:val="000000"/>
          <w:sz w:val="32"/>
          <w:highlight w:val="white"/>
        </w:rPr>
        <w:t>“</w:t>
      </w:r>
      <w:r>
        <w:rPr>
          <w:rFonts w:hint="eastAsia" w:ascii="仿宋" w:hAnsi="Times New Roman" w:eastAsia="仿宋"/>
          <w:b/>
          <w:color w:val="000000"/>
          <w:sz w:val="32"/>
          <w:highlight w:val="white"/>
        </w:rPr>
        <w:t>本部门（单位）2020年度只有一个预算项目</w:t>
      </w:r>
      <w:r>
        <w:rPr>
          <w:rFonts w:hint="default" w:ascii="Times New Roman" w:hAnsi="Times New Roman" w:eastAsia="仿宋"/>
          <w:b/>
          <w:color w:val="000000"/>
          <w:sz w:val="32"/>
          <w:highlight w:val="white"/>
        </w:rPr>
        <w:t>”</w:t>
      </w:r>
      <w:r>
        <w:rPr>
          <w:rFonts w:hint="eastAsia" w:ascii="仿宋" w:hAnsi="Times New Roman" w:eastAsia="仿宋"/>
          <w:b/>
          <w:color w:val="000000"/>
          <w:sz w:val="32"/>
          <w:highlight w:val="white"/>
        </w:rPr>
        <w:t>）。</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金华市测绘院在2020年度部门（单位）决算中反映测绘专用设备采购及无人机多源影像采集处理系统项目绩效自评结果。</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测绘专用设备采购项目绩效自评综述：根据年初设定的绩效目标，项目自评得分87分，自评结论为</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良</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项目全年预算数为33.4万元，执行数为33.17万元，完成预算的99.31%。项目绩效目标完成情况：一是产出指标42分；二是效益指标28分；三是满意度指标8分；四是执行率指标9分。发现的问题及原因：一是产出指标里面成本目标年初设定节约5%实际节约1%；二是效益指标里面其他效益指标年初设定10分实际8分。下一步改进措施：一是努力提高成本目标；二是提高满意度。</w:t>
      </w:r>
    </w:p>
    <w:p>
      <w:pPr>
        <w:autoSpaceDE w:val="0"/>
        <w:autoSpaceDN w:val="0"/>
        <w:adjustRightInd w:val="0"/>
        <w:spacing w:line="324" w:lineRule="auto"/>
        <w:outlineLvl w:val="0"/>
        <w:rPr>
          <w:rFonts w:hint="default" w:ascii="Times New Roman" w:hAnsi="Times New Roman" w:eastAsia="方正小标宋简体"/>
          <w:kern w:val="0"/>
          <w:sz w:val="28"/>
        </w:rPr>
      </w:pPr>
      <w:bookmarkStart w:id="18" w:name="_Toc82870970"/>
      <w:r>
        <w:rPr>
          <w:rFonts w:hint="eastAsia" w:ascii="Times New Roman" w:hAnsi="Times New Roman" w:eastAsia="方正小标宋简体"/>
          <w:kern w:val="0"/>
          <w:sz w:val="28"/>
        </w:rPr>
        <w:t>附件测绘专用设备采购</w:t>
      </w:r>
      <w:bookmarkEnd w:id="18"/>
    </w:p>
    <w:p>
      <w:pPr>
        <w:widowControl/>
        <w:jc w:val="center"/>
        <w:rPr>
          <w:rFonts w:hint="default" w:ascii="Times New Roman" w:hAnsi="Times New Roman" w:eastAsia="仿宋_GB2312"/>
          <w:b/>
          <w:kern w:val="0"/>
          <w:sz w:val="24"/>
        </w:rPr>
      </w:pPr>
    </w:p>
    <w:p>
      <w:pPr>
        <w:widowControl/>
        <w:jc w:val="center"/>
        <w:rPr>
          <w:rFonts w:hint="default" w:ascii="Times New Roman" w:hAnsi="Times New Roman" w:eastAsia="仿宋_GB2312"/>
          <w:b/>
          <w:kern w:val="0"/>
          <w:sz w:val="24"/>
        </w:rPr>
      </w:pPr>
      <w:r>
        <w:rPr>
          <w:rFonts w:hint="eastAsia" w:ascii="Times New Roman" w:hAnsi="Times New Roman" w:eastAsia="仿宋_GB2312"/>
          <w:b/>
          <w:kern w:val="0"/>
          <w:sz w:val="24"/>
        </w:rPr>
        <w:t>金华市本级项目支出绩效自评表</w:t>
      </w:r>
    </w:p>
    <w:p>
      <w:pPr>
        <w:widowControl/>
        <w:jc w:val="center"/>
        <w:rPr>
          <w:rFonts w:hint="default" w:ascii="Times New Roman" w:hAnsi="Times New Roman" w:eastAsia="仿宋_GB2312"/>
          <w:b/>
          <w:kern w:val="0"/>
          <w:sz w:val="24"/>
        </w:rPr>
      </w:pPr>
      <w:r>
        <w:rPr>
          <w:rFonts w:hint="eastAsia" w:ascii="Times New Roman" w:hAnsi="Times New Roman" w:eastAsia="仿宋_GB2312"/>
          <w:b/>
          <w:kern w:val="0"/>
          <w:sz w:val="24"/>
        </w:rPr>
        <w:t>（</w:t>
      </w:r>
      <w:r>
        <w:rPr>
          <w:rFonts w:hint="default" w:ascii="Times New Roman" w:hAnsi="Times New Roman" w:eastAsia="仿宋_GB2312"/>
          <w:b/>
          <w:kern w:val="0"/>
          <w:sz w:val="24"/>
        </w:rPr>
        <w:t>2020</w:t>
      </w:r>
      <w:r>
        <w:rPr>
          <w:rFonts w:hint="eastAsia" w:ascii="Times New Roman" w:hAnsi="Times New Roman" w:eastAsia="仿宋_GB2312"/>
          <w:b/>
          <w:kern w:val="0"/>
          <w:sz w:val="24"/>
        </w:rPr>
        <w:t>年度）</w:t>
      </w:r>
    </w:p>
    <w:p>
      <w:pPr>
        <w:widowControl/>
        <w:spacing w:line="560" w:lineRule="exact"/>
        <w:jc w:val="left"/>
        <w:rPr>
          <w:rFonts w:hint="default" w:ascii="Times New Roman" w:hAnsi="Times New Roman" w:eastAsia="仿宋_GB2312"/>
          <w:kern w:val="0"/>
          <w:sz w:val="24"/>
        </w:rPr>
      </w:pPr>
      <w:r>
        <w:rPr>
          <w:rFonts w:hint="eastAsia" w:ascii="Times New Roman" w:hAnsi="Times New Roman" w:eastAsia="仿宋_GB2312"/>
          <w:kern w:val="0"/>
          <w:sz w:val="24"/>
        </w:rPr>
        <w:t>实施单位（盖章）：金华市测绘院</w:t>
      </w:r>
    </w:p>
    <w:tbl>
      <w:tblPr>
        <w:tblStyle w:val="9"/>
        <w:tblW w:w="95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972"/>
        <w:gridCol w:w="147"/>
        <w:gridCol w:w="101"/>
        <w:gridCol w:w="1116"/>
        <w:gridCol w:w="376"/>
        <w:gridCol w:w="797"/>
        <w:gridCol w:w="1013"/>
        <w:gridCol w:w="90"/>
        <w:gridCol w:w="1047"/>
        <w:gridCol w:w="780"/>
        <w:gridCol w:w="200"/>
        <w:gridCol w:w="595"/>
        <w:gridCol w:w="1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项目名称</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widowControl/>
              <w:tabs>
                <w:tab w:val="left" w:pos="595"/>
              </w:tabs>
              <w:spacing w:line="240" w:lineRule="exact"/>
              <w:jc w:val="left"/>
              <w:rPr>
                <w:rFonts w:hint="default" w:ascii="Times New Roman" w:hAnsi="Times New Roman" w:eastAsia="仿宋_GB2312"/>
                <w:kern w:val="0"/>
                <w:sz w:val="24"/>
              </w:rPr>
            </w:pPr>
            <w:r>
              <w:rPr>
                <w:rFonts w:hint="eastAsia" w:ascii="仿宋_GB2312" w:hAnsi="宋体" w:eastAsia="仿宋_GB2312"/>
                <w:kern w:val="0"/>
                <w:sz w:val="20"/>
              </w:rPr>
              <w:t>测绘专用设备采购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主管部门</w:t>
            </w:r>
          </w:p>
        </w:tc>
        <w:tc>
          <w:tcPr>
            <w:tcW w:w="3550" w:type="dxa"/>
            <w:gridSpan w:val="6"/>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金华市自然资源和规划局</w:t>
            </w:r>
          </w:p>
        </w:tc>
        <w:tc>
          <w:tcPr>
            <w:tcW w:w="2117"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实施单位</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金华市测绘院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起止时间</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default" w:ascii="Times New Roman" w:hAnsi="Times New Roman" w:eastAsia="仿宋_GB2312"/>
                <w:kern w:val="0"/>
                <w:sz w:val="24"/>
              </w:rPr>
              <w:t>2020.1.1-2020.11.30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项目资金（万元）</w:t>
            </w: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年初预算数</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全年预算数</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left"/>
              <w:rPr>
                <w:rFonts w:hint="default" w:ascii="Times New Roman" w:hAnsi="Times New Roman" w:eastAsia="仿宋_GB2312"/>
                <w:sz w:val="24"/>
              </w:rPr>
            </w:pPr>
            <w:r>
              <w:rPr>
                <w:rFonts w:hint="eastAsia" w:ascii="Times New Roman" w:hAnsi="Times New Roman" w:eastAsia="仿宋_GB2312"/>
                <w:sz w:val="24"/>
              </w:rPr>
              <w:t>年度资金总额</w:t>
            </w: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r>
              <w:rPr>
                <w:rFonts w:hint="default" w:ascii="Times New Roman" w:hAnsi="Times New Roman" w:eastAsia="仿宋_GB2312"/>
                <w:sz w:val="24"/>
              </w:rPr>
              <w:t>33.6</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r>
              <w:rPr>
                <w:rFonts w:hint="default" w:ascii="Times New Roman" w:hAnsi="Times New Roman" w:eastAsia="仿宋_GB2312"/>
                <w:sz w:val="24"/>
              </w:rPr>
              <w:t>33.6</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default" w:ascii="Times New Roman" w:hAnsi="Times New Roman" w:eastAsia="仿宋_GB2312"/>
                <w:kern w:val="0"/>
                <w:sz w:val="24"/>
              </w:rPr>
              <w:t>33.17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1620" w:type="dxa"/>
            <w:gridSpan w:val="2"/>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line="240" w:lineRule="exact"/>
              <w:ind w:firstLine="240" w:firstLineChars="100"/>
              <w:rPr>
                <w:rFonts w:hint="default" w:ascii="Times New Roman" w:hAnsi="Times New Roman" w:eastAsia="仿宋_GB2312"/>
                <w:kern w:val="0"/>
                <w:sz w:val="24"/>
              </w:rPr>
            </w:pPr>
            <w:r>
              <w:rPr>
                <w:rFonts w:hint="eastAsia" w:ascii="Times New Roman" w:hAnsi="Times New Roman" w:eastAsia="仿宋_GB2312"/>
                <w:kern w:val="0"/>
                <w:sz w:val="24"/>
              </w:rPr>
              <w:t>其中：市本级</w:t>
            </w:r>
          </w:p>
          <w:p>
            <w:pPr>
              <w:widowControl/>
              <w:spacing w:line="240" w:lineRule="exact"/>
              <w:jc w:val="right"/>
              <w:rPr>
                <w:rFonts w:hint="default" w:ascii="Times New Roman" w:hAnsi="Times New Roman" w:eastAsia="仿宋_GB2312"/>
                <w:kern w:val="0"/>
                <w:sz w:val="24"/>
              </w:rPr>
            </w:pPr>
            <w:r>
              <w:rPr>
                <w:rFonts w:hint="eastAsia" w:ascii="Times New Roman" w:hAnsi="Times New Roman" w:eastAsia="仿宋_GB2312"/>
                <w:kern w:val="0"/>
                <w:sz w:val="24"/>
              </w:rPr>
              <w:t>安排资金</w:t>
            </w: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年度总体目标</w:t>
            </w:r>
          </w:p>
        </w:tc>
        <w:tc>
          <w:tcPr>
            <w:tcW w:w="4612"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预期目标</w:t>
            </w: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7" w:hRule="atLeast"/>
          <w:jc w:val="center"/>
        </w:trPr>
        <w:tc>
          <w:tcPr>
            <w:tcW w:w="648"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4612"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仿宋_GB2312" w:hAnsi="宋体" w:eastAsia="仿宋_GB2312"/>
                <w:kern w:val="0"/>
                <w:sz w:val="20"/>
              </w:rPr>
              <w:t>完成设备采购，满足生产，提高测绘服务水平。</w:t>
            </w: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仿宋_GB2312" w:hAnsi="宋体" w:eastAsia="仿宋_GB2312"/>
                <w:kern w:val="0"/>
                <w:sz w:val="20"/>
              </w:rPr>
              <w:t>　完成设备采购，质量验收合格，满足生产需要。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648" w:type="dxa"/>
            <w:vMerge w:val="restart"/>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绩</w:t>
            </w:r>
            <w:r>
              <w:rPr>
                <w:rFonts w:hint="default" w:ascii="Times New Roman" w:hAnsi="Times New Roman" w:eastAsia="仿宋_GB2312"/>
                <w:kern w:val="0"/>
                <w:sz w:val="24"/>
              </w:rPr>
              <w:t xml:space="preserve"> </w:t>
            </w:r>
            <w:r>
              <w:rPr>
                <w:rFonts w:hint="eastAsia" w:ascii="Times New Roman" w:hAnsi="Times New Roman" w:eastAsia="仿宋_GB2312"/>
                <w:kern w:val="0"/>
                <w:sz w:val="24"/>
              </w:rPr>
              <w:t>效</w:t>
            </w:r>
            <w:r>
              <w:rPr>
                <w:rFonts w:hint="default" w:ascii="Times New Roman" w:hAnsi="Times New Roman" w:eastAsia="仿宋_GB2312"/>
                <w:kern w:val="0"/>
                <w:sz w:val="24"/>
              </w:rPr>
              <w:t xml:space="preserve"> </w:t>
            </w:r>
            <w:r>
              <w:rPr>
                <w:rFonts w:hint="eastAsia" w:ascii="Times New Roman" w:hAnsi="Times New Roman" w:eastAsia="仿宋_GB2312"/>
                <w:kern w:val="0"/>
                <w:sz w:val="24"/>
              </w:rPr>
              <w:t>指</w:t>
            </w:r>
            <w:r>
              <w:rPr>
                <w:rFonts w:hint="default" w:ascii="Times New Roman" w:hAnsi="Times New Roman" w:eastAsia="仿宋_GB2312"/>
                <w:kern w:val="0"/>
                <w:sz w:val="24"/>
              </w:rPr>
              <w:t xml:space="preserve"> </w:t>
            </w:r>
            <w:r>
              <w:rPr>
                <w:rFonts w:hint="eastAsia" w:ascii="Times New Roman" w:hAnsi="Times New Roman" w:eastAsia="仿宋_GB2312"/>
                <w:kern w:val="0"/>
                <w:sz w:val="24"/>
              </w:rPr>
              <w:t>标</w:t>
            </w:r>
          </w:p>
        </w:tc>
        <w:tc>
          <w:tcPr>
            <w:tcW w:w="122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一级指标</w:t>
            </w:r>
          </w:p>
        </w:tc>
        <w:tc>
          <w:tcPr>
            <w:tcW w:w="111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二级指标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三级指标</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年度指标值</w:t>
            </w:r>
          </w:p>
        </w:tc>
        <w:tc>
          <w:tcPr>
            <w:tcW w:w="104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实际完成值</w:t>
            </w: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权重</w:t>
            </w: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得分</w:t>
            </w: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0"/>
              </w:rPr>
              <w:t>偏差原因分析及改进措施</w:t>
            </w:r>
            <w:r>
              <w:rPr>
                <w:rFonts w:hint="eastAsia" w:ascii="Times New Roman" w:hAnsi="Times New Roman" w:eastAsia="仿宋_GB2312"/>
                <w:b/>
                <w:kern w:val="0"/>
                <w:sz w:val="20"/>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Times New Roman" w:hAnsi="Times New Roman" w:eastAsia="仿宋_GB2312"/>
                <w:kern w:val="0"/>
                <w:sz w:val="21"/>
              </w:rPr>
              <w:t>产出指标（</w:t>
            </w:r>
            <w:r>
              <w:rPr>
                <w:rFonts w:hint="default" w:ascii="Times New Roman" w:hAnsi="Times New Roman" w:eastAsia="仿宋_GB2312"/>
                <w:kern w:val="0"/>
                <w:sz w:val="21"/>
              </w:rPr>
              <w:t>50</w:t>
            </w:r>
            <w:r>
              <w:rPr>
                <w:rFonts w:hint="eastAsia" w:ascii="Times New Roman" w:hAnsi="Times New Roman" w:eastAsia="仿宋_GB2312"/>
                <w:kern w:val="0"/>
                <w:sz w:val="21"/>
              </w:rPr>
              <w:t>分）</w:t>
            </w: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数量目标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rPr>
                <w:rFonts w:hint="eastAsia" w:ascii="仿宋_GB2312" w:hAnsi="宋体" w:eastAsia="仿宋_GB2312"/>
                <w:kern w:val="0"/>
                <w:sz w:val="20"/>
              </w:rPr>
            </w:pPr>
            <w:r>
              <w:rPr>
                <w:rFonts w:hint="eastAsia" w:ascii="仿宋_GB2312" w:hAnsi="宋体" w:eastAsia="仿宋_GB2312"/>
                <w:kern w:val="0"/>
                <w:sz w:val="20"/>
              </w:rPr>
              <w:t>1、完成管线仪采购一台；</w:t>
            </w:r>
          </w:p>
          <w:p>
            <w:pPr>
              <w:widowControl/>
              <w:spacing w:line="240" w:lineRule="exact"/>
              <w:jc w:val="left"/>
              <w:rPr>
                <w:rFonts w:hint="eastAsia" w:ascii="仿宋_GB2312" w:hAnsi="宋体" w:eastAsia="仿宋_GB2312"/>
                <w:kern w:val="0"/>
                <w:sz w:val="20"/>
              </w:rPr>
            </w:pPr>
            <w:r>
              <w:rPr>
                <w:rFonts w:hint="eastAsia" w:ascii="仿宋_GB2312" w:hAnsi="宋体" w:eastAsia="仿宋_GB2312"/>
                <w:kern w:val="0"/>
                <w:sz w:val="20"/>
              </w:rPr>
              <w:t>2、完成2台全站仪采购；</w:t>
            </w:r>
          </w:p>
          <w:p>
            <w:pPr>
              <w:widowControl/>
              <w:spacing w:line="240" w:lineRule="exact"/>
              <w:jc w:val="left"/>
              <w:rPr>
                <w:rFonts w:hint="eastAsia" w:ascii="仿宋_GB2312" w:hAnsi="宋体" w:eastAsia="仿宋_GB2312"/>
                <w:kern w:val="0"/>
                <w:sz w:val="20"/>
              </w:rPr>
            </w:pPr>
            <w:r>
              <w:rPr>
                <w:rFonts w:hint="eastAsia" w:ascii="仿宋_GB2312" w:hAnsi="宋体" w:eastAsia="仿宋_GB2312"/>
                <w:kern w:val="0"/>
                <w:sz w:val="20"/>
              </w:rPr>
              <w:t>3、完成2套GNSS RTK采购；</w:t>
            </w:r>
          </w:p>
          <w:p>
            <w:pPr>
              <w:widowControl/>
              <w:spacing w:line="240" w:lineRule="exact"/>
              <w:jc w:val="left"/>
              <w:rPr>
                <w:rFonts w:hint="eastAsia" w:ascii="仿宋_GB2312" w:hAnsi="宋体" w:eastAsia="仿宋_GB2312"/>
                <w:kern w:val="0"/>
                <w:sz w:val="20"/>
              </w:rPr>
            </w:pPr>
            <w:r>
              <w:rPr>
                <w:rFonts w:hint="eastAsia" w:ascii="仿宋_GB2312" w:hAnsi="宋体" w:eastAsia="仿宋_GB2312"/>
                <w:kern w:val="0"/>
                <w:sz w:val="20"/>
              </w:rPr>
              <w:t>4、完成2台笔记本电脑采购；</w:t>
            </w:r>
          </w:p>
          <w:p>
            <w:pPr>
              <w:widowControl/>
              <w:spacing w:line="240" w:lineRule="exact"/>
              <w:jc w:val="left"/>
              <w:rPr>
                <w:rFonts w:hint="eastAsia" w:ascii="仿宋_GB2312" w:hAnsi="宋体" w:eastAsia="仿宋_GB2312"/>
                <w:kern w:val="0"/>
                <w:sz w:val="20"/>
              </w:rPr>
            </w:pPr>
            <w:r>
              <w:rPr>
                <w:rFonts w:hint="eastAsia" w:ascii="仿宋_GB2312" w:hAnsi="宋体" w:eastAsia="仿宋_GB2312"/>
                <w:kern w:val="0"/>
                <w:sz w:val="20"/>
              </w:rPr>
              <w:t>5、完成1台A3激光彩色打印机（双面）采购；</w:t>
            </w:r>
          </w:p>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6、完成一套A0彩色绘图仪采购。</w:t>
            </w:r>
          </w:p>
        </w:tc>
        <w:tc>
          <w:tcPr>
            <w:tcW w:w="104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rPr>
                <w:rFonts w:hint="eastAsia" w:ascii="仿宋_GB2312" w:hAnsi="宋体" w:eastAsia="仿宋_GB2312"/>
                <w:kern w:val="0"/>
                <w:sz w:val="20"/>
              </w:rPr>
            </w:pPr>
            <w:r>
              <w:rPr>
                <w:rFonts w:hint="eastAsia" w:ascii="仿宋_GB2312" w:hAnsi="宋体" w:eastAsia="仿宋_GB2312"/>
                <w:kern w:val="0"/>
                <w:sz w:val="20"/>
              </w:rPr>
              <w:t>1、完成管线仪采购一台；</w:t>
            </w:r>
          </w:p>
          <w:p>
            <w:pPr>
              <w:widowControl/>
              <w:spacing w:line="240" w:lineRule="exact"/>
              <w:jc w:val="left"/>
              <w:rPr>
                <w:rFonts w:hint="eastAsia" w:ascii="仿宋_GB2312" w:hAnsi="宋体" w:eastAsia="仿宋_GB2312"/>
                <w:kern w:val="0"/>
                <w:sz w:val="20"/>
              </w:rPr>
            </w:pPr>
            <w:r>
              <w:rPr>
                <w:rFonts w:hint="eastAsia" w:ascii="仿宋_GB2312" w:hAnsi="宋体" w:eastAsia="仿宋_GB2312"/>
                <w:kern w:val="0"/>
                <w:sz w:val="20"/>
              </w:rPr>
              <w:t>2、完成2台全站仪采购；</w:t>
            </w:r>
          </w:p>
          <w:p>
            <w:pPr>
              <w:widowControl/>
              <w:spacing w:line="240" w:lineRule="exact"/>
              <w:jc w:val="left"/>
              <w:rPr>
                <w:rFonts w:hint="eastAsia" w:ascii="仿宋_GB2312" w:hAnsi="宋体" w:eastAsia="仿宋_GB2312"/>
                <w:kern w:val="0"/>
                <w:sz w:val="20"/>
              </w:rPr>
            </w:pPr>
            <w:r>
              <w:rPr>
                <w:rFonts w:hint="eastAsia" w:ascii="仿宋_GB2312" w:hAnsi="宋体" w:eastAsia="仿宋_GB2312"/>
                <w:kern w:val="0"/>
                <w:sz w:val="20"/>
              </w:rPr>
              <w:t>3、完成2套GNSS RTK采购；</w:t>
            </w:r>
          </w:p>
          <w:p>
            <w:pPr>
              <w:widowControl/>
              <w:spacing w:line="240" w:lineRule="exact"/>
              <w:jc w:val="left"/>
              <w:rPr>
                <w:rFonts w:hint="eastAsia" w:ascii="仿宋_GB2312" w:hAnsi="宋体" w:eastAsia="仿宋_GB2312"/>
                <w:kern w:val="0"/>
                <w:sz w:val="20"/>
              </w:rPr>
            </w:pPr>
            <w:r>
              <w:rPr>
                <w:rFonts w:hint="eastAsia" w:ascii="仿宋_GB2312" w:hAnsi="宋体" w:eastAsia="仿宋_GB2312"/>
                <w:kern w:val="0"/>
                <w:sz w:val="20"/>
              </w:rPr>
              <w:t>4、完成2台笔记本电脑采购；</w:t>
            </w:r>
          </w:p>
          <w:p>
            <w:pPr>
              <w:widowControl/>
              <w:spacing w:line="240" w:lineRule="exact"/>
              <w:jc w:val="left"/>
              <w:rPr>
                <w:rFonts w:hint="eastAsia" w:ascii="仿宋_GB2312" w:hAnsi="宋体" w:eastAsia="仿宋_GB2312"/>
                <w:kern w:val="0"/>
                <w:sz w:val="20"/>
              </w:rPr>
            </w:pPr>
            <w:r>
              <w:rPr>
                <w:rFonts w:hint="eastAsia" w:ascii="仿宋_GB2312" w:hAnsi="宋体" w:eastAsia="仿宋_GB2312"/>
                <w:kern w:val="0"/>
                <w:sz w:val="20"/>
              </w:rPr>
              <w:t>5、完成1台A3激光彩色打印机（双面）采购；</w:t>
            </w:r>
          </w:p>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6、完成一套A0彩色绘图仪采购。</w:t>
            </w: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20%</w:t>
            </w: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20</w:t>
            </w: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质量目标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质量验收全部合格。</w:t>
            </w:r>
          </w:p>
        </w:tc>
        <w:tc>
          <w:tcPr>
            <w:tcW w:w="104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质量验收全部合格。</w:t>
            </w: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时效目标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建立航测遥感与摄影机制，更好的服务政府部门，快速提升航测应急测绘保障服务能力。</w:t>
            </w:r>
          </w:p>
        </w:tc>
        <w:tc>
          <w:tcPr>
            <w:tcW w:w="104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建立航测遥感与摄影机制，更好的服务政府部门，快速提升航测应急测绘保障服务能力。</w:t>
            </w: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成本目标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争取节约5%资金</w:t>
            </w:r>
          </w:p>
        </w:tc>
        <w:tc>
          <w:tcPr>
            <w:tcW w:w="104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实际节约1%资金</w:t>
            </w: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2</w:t>
            </w: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Times New Roman" w:hAnsi="Times New Roman"/>
                <w:kern w:val="0"/>
                <w:sz w:val="21"/>
              </w:rPr>
              <w:t>预算就按市场价格申报，优惠率很低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Times New Roman" w:hAnsi="Times New Roman" w:eastAsia="仿宋_GB2312"/>
                <w:kern w:val="0"/>
                <w:sz w:val="21"/>
              </w:rPr>
              <w:t>效益指标（</w:t>
            </w:r>
            <w:r>
              <w:rPr>
                <w:rFonts w:hint="default" w:ascii="Times New Roman" w:hAnsi="Times New Roman" w:eastAsia="仿宋_GB2312"/>
                <w:kern w:val="0"/>
                <w:sz w:val="21"/>
              </w:rPr>
              <w:t>30</w:t>
            </w:r>
            <w:r>
              <w:rPr>
                <w:rFonts w:hint="eastAsia" w:ascii="Times New Roman" w:hAnsi="Times New Roman" w:eastAsia="仿宋_GB2312"/>
                <w:kern w:val="0"/>
                <w:sz w:val="21"/>
              </w:rPr>
              <w:t>分）</w:t>
            </w: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eastAsia" w:ascii="仿宋_GB2312" w:hAnsi="宋体" w:eastAsia="仿宋_GB2312"/>
                <w:kern w:val="0"/>
                <w:sz w:val="20"/>
              </w:rPr>
            </w:pPr>
            <w:r>
              <w:rPr>
                <w:rFonts w:hint="eastAsia" w:ascii="仿宋_GB2312" w:hAnsi="宋体" w:eastAsia="仿宋_GB2312"/>
                <w:kern w:val="0"/>
                <w:sz w:val="20"/>
              </w:rPr>
              <w:t>社会效益</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更好更快为党委政府和老百姓服务</w:t>
            </w:r>
          </w:p>
        </w:tc>
        <w:tc>
          <w:tcPr>
            <w:tcW w:w="104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更好更快为党委政府和老百姓服务</w:t>
            </w: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eastAsia" w:ascii="仿宋_GB2312" w:hAnsi="宋体" w:eastAsia="仿宋_GB2312"/>
                <w:kern w:val="0"/>
                <w:sz w:val="20"/>
              </w:rPr>
            </w:pPr>
            <w:r>
              <w:rPr>
                <w:rFonts w:hint="eastAsia" w:ascii="仿宋_GB2312" w:hAnsi="宋体" w:eastAsia="仿宋_GB2312"/>
                <w:kern w:val="0"/>
                <w:sz w:val="20"/>
              </w:rPr>
              <w:t>经济效益</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为党委政府决策提供服务，尽可能节约财政资金的投入</w:t>
            </w:r>
          </w:p>
        </w:tc>
        <w:tc>
          <w:tcPr>
            <w:tcW w:w="104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为党委政府决策提供服务，尽可能节约财政资金的投入</w:t>
            </w: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eastAsia" w:ascii="仿宋_GB2312" w:hAnsi="宋体" w:eastAsia="仿宋_GB2312"/>
                <w:kern w:val="0"/>
                <w:sz w:val="20"/>
              </w:rPr>
            </w:pPr>
            <w:r>
              <w:rPr>
                <w:rFonts w:hint="eastAsia" w:ascii="仿宋_GB2312" w:hAnsi="宋体" w:eastAsia="仿宋_GB2312"/>
                <w:kern w:val="0"/>
                <w:sz w:val="20"/>
              </w:rPr>
              <w:t>其它效益（环境效益、可持续影响等）</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为重大事故或自然灾害提供测绘应急保障服务</w:t>
            </w:r>
          </w:p>
        </w:tc>
        <w:tc>
          <w:tcPr>
            <w:tcW w:w="104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为重大事故或自然灾害提供测绘应急保障服务</w:t>
            </w: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8</w:t>
            </w: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16"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04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5" w:hRule="atLeast"/>
          <w:jc w:val="center"/>
        </w:trPr>
        <w:tc>
          <w:tcPr>
            <w:tcW w:w="648"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Times New Roman" w:hAnsi="Times New Roman" w:eastAsia="仿宋_GB2312"/>
                <w:kern w:val="0"/>
                <w:sz w:val="21"/>
              </w:rPr>
              <w:t>满意度指标（</w:t>
            </w:r>
            <w:r>
              <w:rPr>
                <w:rFonts w:hint="default" w:ascii="Times New Roman" w:hAnsi="Times New Roman" w:eastAsia="仿宋_GB2312"/>
                <w:kern w:val="0"/>
                <w:sz w:val="21"/>
              </w:rPr>
              <w:t>10</w:t>
            </w:r>
            <w:r>
              <w:rPr>
                <w:rFonts w:hint="eastAsia" w:ascii="Times New Roman" w:hAnsi="Times New Roman" w:eastAsia="仿宋_GB2312"/>
                <w:kern w:val="0"/>
                <w:sz w:val="21"/>
              </w:rPr>
              <w:t>分）</w:t>
            </w: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服务对象或相关者满意度</w:t>
            </w:r>
          </w:p>
        </w:tc>
        <w:tc>
          <w:tcPr>
            <w:tcW w:w="1173" w:type="dxa"/>
            <w:gridSpan w:val="2"/>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rPr>
                <w:rFonts w:hint="default" w:ascii="Times New Roman" w:eastAsia="Times New Roman"/>
                <w:kern w:val="0"/>
                <w:sz w:val="21"/>
              </w:rPr>
            </w:pPr>
            <w:r>
              <w:rPr>
                <w:rFonts w:hint="eastAsia" w:ascii="仿宋_GB2312" w:hAnsi="宋体" w:eastAsia="仿宋_GB2312"/>
                <w:kern w:val="0"/>
                <w:sz w:val="20"/>
              </w:rPr>
              <w:t>政府相关部门漫游达到90%。</w:t>
            </w:r>
          </w:p>
        </w:tc>
        <w:tc>
          <w:tcPr>
            <w:tcW w:w="104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rPr>
                <w:rFonts w:hint="default" w:ascii="Times New Roman" w:eastAsia="Times New Roman"/>
                <w:kern w:val="0"/>
                <w:sz w:val="21"/>
              </w:rPr>
            </w:pPr>
            <w:r>
              <w:rPr>
                <w:rFonts w:hint="eastAsia" w:ascii="仿宋_GB2312" w:hAnsi="宋体" w:eastAsia="仿宋_GB2312"/>
                <w:kern w:val="0"/>
                <w:sz w:val="20"/>
              </w:rPr>
              <w:t>政府相关部门漫游达到90%以上。</w:t>
            </w: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tabs>
                <w:tab w:val="left" w:pos="357"/>
              </w:tabs>
              <w:spacing w:line="240" w:lineRule="exact"/>
              <w:ind w:firstLine="210" w:firstLineChars="100"/>
              <w:jc w:val="left"/>
              <w:rPr>
                <w:rFonts w:hint="default" w:ascii="Times New Roman" w:hAnsi="Times New Roman"/>
                <w:kern w:val="0"/>
                <w:sz w:val="21"/>
              </w:rPr>
            </w:pPr>
            <w:r>
              <w:rPr>
                <w:rFonts w:hint="default" w:ascii="Times New Roman" w:hAnsi="Times New Roman"/>
                <w:kern w:val="0"/>
                <w:sz w:val="21"/>
              </w:rPr>
              <w:t>8</w:t>
            </w: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48" w:type="dxa"/>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Times New Roman" w:hAnsi="Times New Roman" w:eastAsia="仿宋_GB2312"/>
                <w:kern w:val="0"/>
                <w:sz w:val="21"/>
              </w:rPr>
              <w:t>执行率指标（</w:t>
            </w:r>
            <w:r>
              <w:rPr>
                <w:rFonts w:hint="default" w:ascii="Times New Roman" w:hAnsi="Times New Roman" w:eastAsia="仿宋_GB2312"/>
                <w:kern w:val="0"/>
                <w:sz w:val="21"/>
              </w:rPr>
              <w:t>10</w:t>
            </w:r>
            <w:r>
              <w:rPr>
                <w:rFonts w:hint="eastAsia" w:ascii="Times New Roman" w:hAnsi="Times New Roman" w:eastAsia="仿宋_GB2312"/>
                <w:kern w:val="0"/>
                <w:sz w:val="21"/>
              </w:rPr>
              <w:t>分）</w:t>
            </w:r>
          </w:p>
        </w:tc>
        <w:tc>
          <w:tcPr>
            <w:tcW w:w="4439" w:type="dxa"/>
            <w:gridSpan w:val="6"/>
            <w:tcBorders>
              <w:top w:val="single" w:color="auto" w:sz="4" w:space="0"/>
              <w:left w:val="single" w:color="auto" w:sz="4" w:space="0"/>
              <w:bottom w:val="single" w:color="auto" w:sz="4" w:space="0"/>
              <w:right w:val="single" w:color="000000" w:sz="4" w:space="0"/>
              <w:tl2br w:val="nil"/>
              <w:tr2bl w:val="nil"/>
            </w:tcBorders>
            <w:vAlign w:val="center"/>
          </w:tcPr>
          <w:p>
            <w:pPr>
              <w:widowControl/>
              <w:spacing w:line="240" w:lineRule="exact"/>
              <w:rPr>
                <w:rFonts w:hint="default" w:ascii="Times New Roman" w:hAnsi="Times New Roman" w:eastAsia="仿宋_GB2312"/>
                <w:kern w:val="0"/>
                <w:sz w:val="21"/>
              </w:rPr>
            </w:pPr>
            <w:r>
              <w:rPr>
                <w:rFonts w:hint="eastAsia" w:ascii="Times New Roman" w:hAnsi="Times New Roman" w:eastAsia="仿宋_GB2312"/>
                <w:kern w:val="0"/>
                <w:sz w:val="21"/>
              </w:rPr>
              <w:t>资金执行率：</w:t>
            </w:r>
          </w:p>
          <w:p>
            <w:pPr>
              <w:widowControl/>
              <w:spacing w:line="240" w:lineRule="exact"/>
              <w:jc w:val="center"/>
              <w:rPr>
                <w:rFonts w:hint="default" w:ascii="Times New Roman" w:eastAsia="Times New Roman"/>
                <w:kern w:val="0"/>
                <w:sz w:val="21"/>
              </w:rPr>
            </w:pPr>
            <w:r>
              <w:rPr>
                <w:rFonts w:hint="eastAsia" w:ascii="Times New Roman" w:hAnsi="Times New Roman" w:eastAsia="仿宋_GB2312"/>
                <w:kern w:val="0"/>
                <w:sz w:val="21"/>
              </w:rPr>
              <w:t>（计算方式：执行率自评得分</w:t>
            </w:r>
            <w:r>
              <w:rPr>
                <w:rFonts w:hint="default" w:ascii="Times New Roman" w:hAnsi="Times New Roman" w:eastAsia="仿宋_GB2312"/>
                <w:kern w:val="0"/>
                <w:sz w:val="22"/>
              </w:rPr>
              <w:t>=</w:t>
            </w:r>
            <w:r>
              <w:rPr>
                <w:rFonts w:hint="eastAsia" w:ascii="Times New Roman" w:hAnsi="Times New Roman" w:eastAsia="仿宋_GB2312"/>
                <w:kern w:val="0"/>
                <w:sz w:val="21"/>
              </w:rPr>
              <w:t>资金执行率</w:t>
            </w:r>
            <w:r>
              <w:rPr>
                <w:rFonts w:hint="default" w:ascii="Times New Roman" w:hAnsi="Times New Roman" w:eastAsia="仿宋_GB2312"/>
                <w:kern w:val="0"/>
                <w:sz w:val="22"/>
              </w:rPr>
              <w:t>*</w:t>
            </w:r>
            <w:r>
              <w:rPr>
                <w:rFonts w:hint="default" w:ascii="Times New Roman" w:hAnsi="Times New Roman" w:eastAsia="仿宋_GB2312"/>
                <w:kern w:val="0"/>
                <w:sz w:val="21"/>
              </w:rPr>
              <w:t>10</w:t>
            </w:r>
            <w:r>
              <w:rPr>
                <w:rFonts w:hint="eastAsia" w:ascii="Times New Roman" w:hAnsi="Times New Roman" w:eastAsia="仿宋_GB2312"/>
                <w:kern w:val="0"/>
                <w:sz w:val="21"/>
              </w:rPr>
              <w:t>）</w:t>
            </w:r>
          </w:p>
        </w:tc>
        <w:tc>
          <w:tcPr>
            <w:tcW w:w="7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79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tabs>
                <w:tab w:val="left" w:pos="357"/>
              </w:tabs>
              <w:spacing w:line="240" w:lineRule="exact"/>
              <w:ind w:firstLine="210" w:firstLineChars="100"/>
              <w:jc w:val="left"/>
              <w:rPr>
                <w:rFonts w:hint="default" w:ascii="Times New Roman" w:hAnsi="Times New Roman"/>
                <w:kern w:val="0"/>
                <w:sz w:val="21"/>
              </w:rPr>
            </w:pPr>
            <w:r>
              <w:rPr>
                <w:rFonts w:hint="default" w:ascii="Times New Roman" w:hAnsi="Times New Roman"/>
                <w:kern w:val="0"/>
                <w:sz w:val="21"/>
              </w:rPr>
              <w:t>9</w:t>
            </w:r>
          </w:p>
        </w:tc>
        <w:tc>
          <w:tcPr>
            <w:tcW w:w="169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tcBorders>
              <w:top w:val="nil"/>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5659" w:type="dxa"/>
            <w:gridSpan w:val="9"/>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Times New Roman" w:hAnsi="Times New Roman"/>
                <w:kern w:val="0"/>
                <w:sz w:val="21"/>
              </w:rPr>
              <w:t>总分</w:t>
            </w:r>
          </w:p>
        </w:tc>
        <w:tc>
          <w:tcPr>
            <w:tcW w:w="780"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100</w:t>
            </w:r>
          </w:p>
        </w:tc>
        <w:tc>
          <w:tcPr>
            <w:tcW w:w="795" w:type="dxa"/>
            <w:gridSpan w:val="2"/>
            <w:tcBorders>
              <w:top w:val="single" w:color="000000" w:sz="4" w:space="0"/>
              <w:left w:val="single" w:color="000000" w:sz="4" w:space="0"/>
              <w:bottom w:val="single" w:color="auto" w:sz="4" w:space="0"/>
              <w:right w:val="single" w:color="000000" w:sz="4" w:space="0"/>
              <w:tl2br w:val="nil"/>
              <w:tr2bl w:val="nil"/>
            </w:tcBorders>
            <w:vAlign w:val="center"/>
          </w:tcPr>
          <w:p>
            <w:pPr>
              <w:widowControl/>
              <w:tabs>
                <w:tab w:val="left" w:pos="357"/>
              </w:tabs>
              <w:spacing w:line="240" w:lineRule="exact"/>
              <w:ind w:firstLine="210" w:firstLineChars="100"/>
              <w:jc w:val="left"/>
              <w:rPr>
                <w:rFonts w:hint="default" w:ascii="Times New Roman" w:hAnsi="Times New Roman"/>
                <w:kern w:val="0"/>
                <w:sz w:val="21"/>
              </w:rPr>
            </w:pPr>
            <w:r>
              <w:rPr>
                <w:rFonts w:hint="default" w:ascii="Times New Roman" w:hAnsi="Times New Roman"/>
                <w:kern w:val="0"/>
                <w:sz w:val="21"/>
              </w:rPr>
              <w:t>87</w:t>
            </w:r>
          </w:p>
        </w:tc>
        <w:tc>
          <w:tcPr>
            <w:tcW w:w="1698"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Times New Roman" w:hAnsi="Times New Roman" w:eastAsia="仿宋_GB2312"/>
                <w:kern w:val="0"/>
                <w:sz w:val="24"/>
              </w:rPr>
              <w:t>评价结果</w:t>
            </w:r>
          </w:p>
        </w:tc>
        <w:tc>
          <w:tcPr>
            <w:tcW w:w="5320" w:type="dxa"/>
            <w:gridSpan w:val="8"/>
            <w:tcBorders>
              <w:top w:val="single" w:color="auto" w:sz="4" w:space="0"/>
              <w:left w:val="single" w:color="auto"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Times New Roman" w:hAnsi="Times New Roman" w:eastAsia="仿宋_GB2312"/>
                <w:sz w:val="24"/>
              </w:rPr>
              <w:t>优：</w:t>
            </w:r>
            <w:r>
              <w:rPr>
                <w:rFonts w:hint="default" w:ascii="Times New Roman" w:hAnsi="Times New Roman" w:eastAsia="仿宋_GB2312"/>
                <w:sz w:val="24"/>
              </w:rPr>
              <w:t>90</w:t>
            </w:r>
            <w:r>
              <w:rPr>
                <w:rFonts w:hint="eastAsia" w:ascii="Times New Roman" w:hAnsi="Times New Roman" w:eastAsia="仿宋_GB2312"/>
                <w:sz w:val="24"/>
              </w:rPr>
              <w:t>分</w:t>
            </w:r>
            <w:r>
              <w:rPr>
                <w:rFonts w:hint="default" w:ascii="Times New Roman" w:hAnsi="Times New Roman" w:eastAsia="仿宋_GB2312"/>
                <w:sz w:val="24"/>
              </w:rPr>
              <w:t>≤</w:t>
            </w:r>
            <w:r>
              <w:rPr>
                <w:rFonts w:hint="eastAsia" w:ascii="Times New Roman" w:hAnsi="Times New Roman" w:eastAsia="仿宋_GB2312"/>
                <w:sz w:val="24"/>
              </w:rPr>
              <w:t>得分</w:t>
            </w:r>
            <w:r>
              <w:rPr>
                <w:rFonts w:hint="default" w:ascii="Times New Roman" w:hAnsi="Times New Roman" w:eastAsia="仿宋_GB2312"/>
                <w:sz w:val="24"/>
              </w:rPr>
              <w:t>≤100</w:t>
            </w:r>
            <w:r>
              <w:rPr>
                <w:rFonts w:hint="eastAsia" w:ascii="Times New Roman" w:hAnsi="Times New Roman" w:eastAsia="仿宋_GB2312"/>
                <w:sz w:val="24"/>
              </w:rPr>
              <w:t>分；良：</w:t>
            </w:r>
            <w:r>
              <w:rPr>
                <w:rFonts w:hint="default" w:ascii="Times New Roman" w:hAnsi="Times New Roman" w:eastAsia="仿宋_GB2312"/>
                <w:sz w:val="24"/>
              </w:rPr>
              <w:t>80</w:t>
            </w:r>
            <w:r>
              <w:rPr>
                <w:rFonts w:hint="eastAsia" w:ascii="Times New Roman" w:hAnsi="Times New Roman" w:eastAsia="仿宋_GB2312"/>
                <w:sz w:val="24"/>
              </w:rPr>
              <w:t>分</w:t>
            </w:r>
            <w:r>
              <w:rPr>
                <w:rFonts w:hint="default" w:ascii="Times New Roman" w:hAnsi="Times New Roman" w:eastAsia="仿宋_GB2312"/>
                <w:sz w:val="24"/>
              </w:rPr>
              <w:t>≤</w:t>
            </w:r>
            <w:r>
              <w:rPr>
                <w:rFonts w:hint="eastAsia" w:ascii="Times New Roman" w:hAnsi="Times New Roman" w:eastAsia="仿宋_GB2312"/>
                <w:sz w:val="24"/>
              </w:rPr>
              <w:t>得分</w:t>
            </w:r>
            <w:r>
              <w:rPr>
                <w:rFonts w:hint="default" w:ascii="Times New Roman" w:hAnsi="Times New Roman" w:eastAsia="仿宋_GB2312"/>
                <w:sz w:val="24"/>
              </w:rPr>
              <w:t>&lt;90</w:t>
            </w:r>
            <w:r>
              <w:rPr>
                <w:rFonts w:hint="eastAsia" w:ascii="Times New Roman" w:hAnsi="Times New Roman" w:eastAsia="仿宋_GB2312"/>
                <w:sz w:val="24"/>
              </w:rPr>
              <w:t>分；中：</w:t>
            </w:r>
            <w:r>
              <w:rPr>
                <w:rFonts w:hint="default" w:ascii="Times New Roman" w:hAnsi="Times New Roman" w:eastAsia="仿宋_GB2312"/>
                <w:sz w:val="24"/>
              </w:rPr>
              <w:t>60</w:t>
            </w:r>
            <w:r>
              <w:rPr>
                <w:rFonts w:hint="eastAsia" w:ascii="Times New Roman" w:hAnsi="Times New Roman" w:eastAsia="仿宋_GB2312"/>
                <w:sz w:val="24"/>
              </w:rPr>
              <w:t>分</w:t>
            </w:r>
            <w:r>
              <w:rPr>
                <w:rFonts w:hint="default" w:ascii="Times New Roman" w:hAnsi="Times New Roman" w:eastAsia="仿宋_GB2312"/>
                <w:sz w:val="24"/>
              </w:rPr>
              <w:t>≤</w:t>
            </w:r>
            <w:r>
              <w:rPr>
                <w:rFonts w:hint="eastAsia" w:ascii="Times New Roman" w:hAnsi="Times New Roman" w:eastAsia="仿宋_GB2312"/>
                <w:sz w:val="24"/>
              </w:rPr>
              <w:t>得分</w:t>
            </w:r>
            <w:r>
              <w:rPr>
                <w:rFonts w:hint="default" w:ascii="Times New Roman" w:hAnsi="Times New Roman" w:eastAsia="仿宋_GB2312"/>
                <w:sz w:val="24"/>
              </w:rPr>
              <w:t>&lt;80</w:t>
            </w:r>
            <w:r>
              <w:rPr>
                <w:rFonts w:hint="eastAsia" w:ascii="Times New Roman" w:hAnsi="Times New Roman" w:eastAsia="仿宋_GB2312"/>
                <w:sz w:val="24"/>
              </w:rPr>
              <w:t>分；差：得分</w:t>
            </w:r>
            <w:r>
              <w:rPr>
                <w:rFonts w:hint="default" w:ascii="Times New Roman" w:hAnsi="Times New Roman" w:eastAsia="仿宋_GB2312"/>
                <w:sz w:val="24"/>
              </w:rPr>
              <w:t>&lt;60</w:t>
            </w:r>
            <w:r>
              <w:rPr>
                <w:rFonts w:hint="eastAsia" w:ascii="Times New Roman" w:hAnsi="Times New Roman" w:eastAsia="仿宋_GB2312"/>
                <w:sz w:val="24"/>
              </w:rPr>
              <w:t>分</w:t>
            </w:r>
          </w:p>
        </w:tc>
        <w:tc>
          <w:tcPr>
            <w:tcW w:w="795"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widowControl/>
              <w:tabs>
                <w:tab w:val="left" w:pos="357"/>
              </w:tabs>
              <w:spacing w:line="240" w:lineRule="exact"/>
              <w:ind w:firstLine="210" w:firstLineChars="100"/>
              <w:jc w:val="left"/>
              <w:rPr>
                <w:rFonts w:hint="default" w:ascii="Times New Roman" w:eastAsia="Times New Roman"/>
                <w:kern w:val="0"/>
                <w:sz w:val="21"/>
              </w:rPr>
            </w:pPr>
            <w:r>
              <w:rPr>
                <w:rFonts w:hint="eastAsia" w:ascii="Times New Roman" w:hAnsi="Times New Roman"/>
                <w:kern w:val="0"/>
                <w:sz w:val="21"/>
              </w:rPr>
              <w:t>良</w:t>
            </w:r>
          </w:p>
        </w:tc>
        <w:tc>
          <w:tcPr>
            <w:tcW w:w="1698" w:type="dxa"/>
            <w:tcBorders>
              <w:top w:val="single" w:color="auto" w:sz="4" w:space="0"/>
              <w:left w:val="single" w:color="000000" w:sz="4" w:space="0"/>
              <w:bottom w:val="single" w:color="auto" w:sz="4" w:space="0"/>
              <w:right w:val="single" w:color="auto" w:sz="4" w:space="0"/>
              <w:tl2br w:val="nil"/>
              <w:tr2bl w:val="nil"/>
            </w:tcBorders>
            <w:vAlign w:val="center"/>
          </w:tcPr>
          <w:p>
            <w:pPr>
              <w:widowControl/>
              <w:spacing w:line="240" w:lineRule="exact"/>
              <w:jc w:val="center"/>
              <w:rPr>
                <w:rFonts w:hint="default" w:ascii="Times New Roman" w:eastAsia="Times New Roman"/>
                <w:kern w:val="0"/>
                <w:sz w:val="21"/>
              </w:rPr>
            </w:pPr>
            <w:r>
              <w:rPr>
                <w:rFonts w:hint="default" w:ascii="Times New Roman" w:eastAsia="Times New Roman"/>
                <w:kern w:val="0"/>
                <w:sz w:val="24"/>
              </w:rPr>
              <w:t>-</w:t>
            </w:r>
          </w:p>
        </w:tc>
      </w:tr>
    </w:tbl>
    <w:p>
      <w:pPr>
        <w:autoSpaceDE w:val="0"/>
        <w:autoSpaceDN w:val="0"/>
        <w:adjustRightInd w:val="0"/>
        <w:spacing w:line="324" w:lineRule="auto"/>
        <w:rPr>
          <w:rFonts w:hint="eastAsia" w:ascii="仿宋" w:hAnsi="Times New Roman" w:eastAsia="仿宋"/>
          <w:color w:val="000000"/>
          <w:sz w:val="32"/>
          <w:highlight w:val="white"/>
        </w:rPr>
      </w:pP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无人机多源影像采集处理系统项目绩效自评综述：根据年初设定的绩效目标，项目自评得分89分，自评结论为</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良</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项目全年预算数为85.2万元，执行数为85.18万元，完成预算的99.98%。项目绩效目标完成情况：一是产出指标48分；二是效益指标24分；三是满意度指标8分；四是执行率指标9分。发现的问题及原因：一是产出指标年初设定50分实际48分；二是效益指标年初设定30分实际24分。下一步改进措施：一是努力提高效益指标；二是提高满意度。</w:t>
      </w:r>
    </w:p>
    <w:p>
      <w:pPr>
        <w:autoSpaceDE w:val="0"/>
        <w:autoSpaceDN w:val="0"/>
        <w:adjustRightInd w:val="0"/>
        <w:spacing w:line="324" w:lineRule="auto"/>
        <w:outlineLvl w:val="0"/>
        <w:rPr>
          <w:rFonts w:hint="default" w:ascii="Times New Roman" w:hAnsi="Times New Roman" w:eastAsia="方正小标宋简体"/>
          <w:kern w:val="0"/>
          <w:sz w:val="28"/>
        </w:rPr>
      </w:pPr>
      <w:bookmarkStart w:id="19" w:name="_Toc82870969"/>
      <w:r>
        <w:rPr>
          <w:rFonts w:hint="eastAsia" w:ascii="Times New Roman" w:hAnsi="Times New Roman" w:eastAsia="方正小标宋简体"/>
          <w:kern w:val="0"/>
          <w:sz w:val="28"/>
        </w:rPr>
        <w:t>附件无人机多源影像采集处理系统项目</w:t>
      </w:r>
      <w:bookmarkEnd w:id="19"/>
    </w:p>
    <w:p>
      <w:pPr>
        <w:widowControl/>
        <w:jc w:val="center"/>
        <w:rPr>
          <w:rFonts w:hint="default" w:ascii="Times New Roman" w:hAnsi="Times New Roman" w:eastAsia="仿宋_GB2312"/>
          <w:b/>
          <w:kern w:val="0"/>
          <w:sz w:val="24"/>
        </w:rPr>
      </w:pPr>
      <w:r>
        <w:rPr>
          <w:rFonts w:hint="eastAsia" w:ascii="Times New Roman" w:hAnsi="Times New Roman" w:eastAsia="仿宋_GB2312"/>
          <w:b/>
          <w:kern w:val="0"/>
          <w:sz w:val="24"/>
        </w:rPr>
        <w:t>金华市本级项目支出绩效自评表</w:t>
      </w:r>
    </w:p>
    <w:p>
      <w:pPr>
        <w:widowControl/>
        <w:jc w:val="center"/>
        <w:rPr>
          <w:rFonts w:hint="default" w:ascii="Times New Roman" w:hAnsi="Times New Roman" w:eastAsia="仿宋_GB2312"/>
          <w:b/>
          <w:kern w:val="0"/>
          <w:sz w:val="24"/>
        </w:rPr>
      </w:pPr>
      <w:r>
        <w:rPr>
          <w:rFonts w:hint="eastAsia" w:ascii="Times New Roman" w:hAnsi="Times New Roman" w:eastAsia="仿宋_GB2312"/>
          <w:b/>
          <w:kern w:val="0"/>
          <w:sz w:val="24"/>
        </w:rPr>
        <w:t>（</w:t>
      </w:r>
      <w:r>
        <w:rPr>
          <w:rFonts w:hint="default" w:ascii="Times New Roman" w:hAnsi="Times New Roman" w:eastAsia="仿宋_GB2312"/>
          <w:b/>
          <w:kern w:val="0"/>
          <w:sz w:val="24"/>
        </w:rPr>
        <w:t>2020</w:t>
      </w:r>
      <w:r>
        <w:rPr>
          <w:rFonts w:hint="eastAsia" w:ascii="Times New Roman" w:hAnsi="Times New Roman" w:eastAsia="仿宋_GB2312"/>
          <w:b/>
          <w:kern w:val="0"/>
          <w:sz w:val="24"/>
        </w:rPr>
        <w:t>年度）</w:t>
      </w:r>
    </w:p>
    <w:p>
      <w:pPr>
        <w:widowControl/>
        <w:spacing w:line="560" w:lineRule="exact"/>
        <w:jc w:val="left"/>
        <w:rPr>
          <w:rFonts w:hint="default" w:ascii="Times New Roman" w:hAnsi="Times New Roman" w:eastAsia="仿宋_GB2312"/>
          <w:kern w:val="0"/>
          <w:sz w:val="24"/>
        </w:rPr>
      </w:pPr>
      <w:r>
        <w:rPr>
          <w:rFonts w:hint="eastAsia" w:ascii="Times New Roman" w:hAnsi="Times New Roman" w:eastAsia="仿宋_GB2312"/>
          <w:kern w:val="0"/>
          <w:sz w:val="24"/>
        </w:rPr>
        <w:t>实施单位（盖章）：金华市测绘院</w:t>
      </w:r>
    </w:p>
    <w:tbl>
      <w:tblPr>
        <w:tblStyle w:val="9"/>
        <w:tblW w:w="95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5"/>
        <w:gridCol w:w="1125"/>
        <w:gridCol w:w="147"/>
        <w:gridCol w:w="101"/>
        <w:gridCol w:w="1116"/>
        <w:gridCol w:w="376"/>
        <w:gridCol w:w="797"/>
        <w:gridCol w:w="1013"/>
        <w:gridCol w:w="90"/>
        <w:gridCol w:w="1189"/>
        <w:gridCol w:w="638"/>
        <w:gridCol w:w="200"/>
        <w:gridCol w:w="485"/>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项目名称</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无人机多源影像采集处理系统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主管部门</w:t>
            </w:r>
          </w:p>
        </w:tc>
        <w:tc>
          <w:tcPr>
            <w:tcW w:w="3550" w:type="dxa"/>
            <w:gridSpan w:val="6"/>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金华市自然资源和规划局</w:t>
            </w:r>
          </w:p>
        </w:tc>
        <w:tc>
          <w:tcPr>
            <w:tcW w:w="2117"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实施单位</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金华市测绘院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起止时间</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default" w:ascii="Times New Roman" w:hAnsi="Times New Roman" w:eastAsia="仿宋_GB2312"/>
                <w:kern w:val="0"/>
                <w:sz w:val="24"/>
              </w:rPr>
              <w:t>2020.1.1-2020.11.30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项目资金（万元）</w:t>
            </w: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年初预算数</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全年预算数</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left"/>
              <w:rPr>
                <w:rFonts w:hint="default" w:ascii="Times New Roman" w:hAnsi="Times New Roman" w:eastAsia="仿宋_GB2312"/>
                <w:sz w:val="24"/>
              </w:rPr>
            </w:pPr>
            <w:r>
              <w:rPr>
                <w:rFonts w:hint="eastAsia" w:ascii="Times New Roman" w:hAnsi="Times New Roman" w:eastAsia="仿宋_GB2312"/>
                <w:sz w:val="24"/>
              </w:rPr>
              <w:t>年度资金总额</w:t>
            </w: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r>
              <w:rPr>
                <w:rFonts w:hint="default" w:ascii="Times New Roman" w:hAnsi="Times New Roman" w:eastAsia="仿宋_GB2312"/>
                <w:sz w:val="24"/>
              </w:rPr>
              <w:t>85.2</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r>
              <w:rPr>
                <w:rFonts w:hint="default" w:ascii="Times New Roman" w:hAnsi="Times New Roman" w:eastAsia="仿宋_GB2312"/>
                <w:sz w:val="24"/>
              </w:rPr>
              <w:t>85.2</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default" w:ascii="Times New Roman" w:hAnsi="Times New Roman" w:eastAsia="仿宋_GB2312"/>
                <w:kern w:val="0"/>
                <w:sz w:val="24"/>
              </w:rPr>
              <w:t>85.18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1620" w:type="dxa"/>
            <w:gridSpan w:val="2"/>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widowControl/>
              <w:spacing w:line="240" w:lineRule="exact"/>
              <w:ind w:firstLine="240" w:firstLineChars="100"/>
              <w:rPr>
                <w:rFonts w:hint="default" w:ascii="Times New Roman" w:hAnsi="Times New Roman" w:eastAsia="仿宋_GB2312"/>
                <w:kern w:val="0"/>
                <w:sz w:val="24"/>
              </w:rPr>
            </w:pPr>
            <w:r>
              <w:rPr>
                <w:rFonts w:hint="eastAsia" w:ascii="Times New Roman" w:hAnsi="Times New Roman" w:eastAsia="仿宋_GB2312"/>
                <w:kern w:val="0"/>
                <w:sz w:val="24"/>
              </w:rPr>
              <w:t>其中：市本级</w:t>
            </w:r>
          </w:p>
          <w:p>
            <w:pPr>
              <w:widowControl/>
              <w:spacing w:line="240" w:lineRule="exact"/>
              <w:jc w:val="right"/>
              <w:rPr>
                <w:rFonts w:hint="default" w:ascii="Times New Roman" w:hAnsi="Times New Roman" w:eastAsia="仿宋_GB2312"/>
                <w:kern w:val="0"/>
                <w:sz w:val="24"/>
              </w:rPr>
            </w:pPr>
            <w:r>
              <w:rPr>
                <w:rFonts w:hint="eastAsia" w:ascii="Times New Roman" w:hAnsi="Times New Roman" w:eastAsia="仿宋_GB2312"/>
                <w:kern w:val="0"/>
                <w:sz w:val="24"/>
              </w:rPr>
              <w:t>安排资金</w:t>
            </w: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495" w:type="dxa"/>
            <w:vMerge w:val="restart"/>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年度总体目标</w:t>
            </w:r>
          </w:p>
        </w:tc>
        <w:tc>
          <w:tcPr>
            <w:tcW w:w="4765"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预期目标</w:t>
            </w: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7" w:hRule="atLeast"/>
          <w:jc w:val="center"/>
        </w:trPr>
        <w:tc>
          <w:tcPr>
            <w:tcW w:w="495" w:type="dxa"/>
            <w:vMerge w:val="continue"/>
            <w:tcBorders>
              <w:top w:val="nil"/>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4765" w:type="dxa"/>
            <w:gridSpan w:val="8"/>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仿宋_GB2312" w:hAnsi="宋体" w:eastAsia="仿宋_GB2312"/>
                <w:kern w:val="0"/>
                <w:sz w:val="20"/>
              </w:rPr>
              <w:t>完成设备采购，满足生产，提高测绘服务水平。</w:t>
            </w:r>
          </w:p>
        </w:tc>
        <w:tc>
          <w:tcPr>
            <w:tcW w:w="4320"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仿宋_GB2312" w:hAnsi="宋体" w:eastAsia="仿宋_GB2312"/>
                <w:kern w:val="0"/>
                <w:sz w:val="20"/>
              </w:rPr>
              <w:t>　完成设备采购，质量验收合格，满足生产需要。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495" w:type="dxa"/>
            <w:vMerge w:val="restart"/>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绩</w:t>
            </w:r>
            <w:r>
              <w:rPr>
                <w:rFonts w:hint="default" w:ascii="Times New Roman" w:hAnsi="Times New Roman" w:eastAsia="仿宋_GB2312"/>
                <w:kern w:val="0"/>
                <w:sz w:val="24"/>
              </w:rPr>
              <w:t xml:space="preserve"> </w:t>
            </w:r>
            <w:r>
              <w:rPr>
                <w:rFonts w:hint="eastAsia" w:ascii="Times New Roman" w:hAnsi="Times New Roman" w:eastAsia="仿宋_GB2312"/>
                <w:kern w:val="0"/>
                <w:sz w:val="24"/>
              </w:rPr>
              <w:t>效</w:t>
            </w:r>
            <w:r>
              <w:rPr>
                <w:rFonts w:hint="default" w:ascii="Times New Roman" w:hAnsi="Times New Roman" w:eastAsia="仿宋_GB2312"/>
                <w:kern w:val="0"/>
                <w:sz w:val="24"/>
              </w:rPr>
              <w:t xml:space="preserve"> </w:t>
            </w:r>
            <w:r>
              <w:rPr>
                <w:rFonts w:hint="eastAsia" w:ascii="Times New Roman" w:hAnsi="Times New Roman" w:eastAsia="仿宋_GB2312"/>
                <w:kern w:val="0"/>
                <w:sz w:val="24"/>
              </w:rPr>
              <w:t>指</w:t>
            </w:r>
            <w:r>
              <w:rPr>
                <w:rFonts w:hint="default" w:ascii="Times New Roman" w:hAnsi="Times New Roman" w:eastAsia="仿宋_GB2312"/>
                <w:kern w:val="0"/>
                <w:sz w:val="24"/>
              </w:rPr>
              <w:t xml:space="preserve"> </w:t>
            </w:r>
            <w:r>
              <w:rPr>
                <w:rFonts w:hint="eastAsia" w:ascii="Times New Roman" w:hAnsi="Times New Roman" w:eastAsia="仿宋_GB2312"/>
                <w:kern w:val="0"/>
                <w:sz w:val="24"/>
              </w:rPr>
              <w:t>标</w:t>
            </w:r>
          </w:p>
        </w:tc>
        <w:tc>
          <w:tcPr>
            <w:tcW w:w="1373"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一级指标</w:t>
            </w:r>
          </w:p>
        </w:tc>
        <w:tc>
          <w:tcPr>
            <w:tcW w:w="111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二级指标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三级指标</w:t>
            </w: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年度指标值</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实际完成值</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权重</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4"/>
              </w:rPr>
              <w:t>得分</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r>
              <w:rPr>
                <w:rFonts w:hint="eastAsia" w:ascii="Times New Roman" w:hAnsi="Times New Roman" w:eastAsia="仿宋_GB2312"/>
                <w:kern w:val="0"/>
                <w:sz w:val="20"/>
              </w:rPr>
              <w:t>偏差原因分析及改进措施</w:t>
            </w:r>
            <w:r>
              <w:rPr>
                <w:rFonts w:hint="eastAsia" w:ascii="Times New Roman" w:hAnsi="Times New Roman" w:eastAsia="仿宋_GB2312"/>
                <w:b/>
                <w:kern w:val="0"/>
                <w:sz w:val="20"/>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495"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p>
        </w:tc>
        <w:tc>
          <w:tcPr>
            <w:tcW w:w="1373"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Times New Roman" w:hAnsi="Times New Roman" w:eastAsia="仿宋_GB2312"/>
                <w:kern w:val="0"/>
                <w:sz w:val="21"/>
              </w:rPr>
              <w:t>产出指标（</w:t>
            </w:r>
            <w:r>
              <w:rPr>
                <w:rFonts w:hint="default" w:ascii="Times New Roman" w:hAnsi="Times New Roman" w:eastAsia="仿宋_GB2312"/>
                <w:kern w:val="0"/>
                <w:sz w:val="21"/>
              </w:rPr>
              <w:t>50</w:t>
            </w:r>
            <w:r>
              <w:rPr>
                <w:rFonts w:hint="eastAsia" w:ascii="Times New Roman" w:hAnsi="Times New Roman" w:eastAsia="仿宋_GB2312"/>
                <w:kern w:val="0"/>
                <w:sz w:val="21"/>
              </w:rPr>
              <w:t>分）</w:t>
            </w: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数量目标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rPr>
                <w:rFonts w:hint="default" w:ascii="Times New Roman" w:eastAsia="Times New Roman"/>
                <w:kern w:val="0"/>
                <w:sz w:val="20"/>
              </w:rPr>
            </w:pPr>
            <w:r>
              <w:rPr>
                <w:rFonts w:hint="default" w:ascii="Times New Roman" w:hAnsi="Times New Roman"/>
                <w:kern w:val="0"/>
                <w:sz w:val="20"/>
              </w:rPr>
              <w:t>1</w:t>
            </w:r>
            <w:r>
              <w:rPr>
                <w:rFonts w:hint="eastAsia" w:ascii="Times New Roman" w:hAnsi="Times New Roman"/>
                <w:kern w:val="0"/>
                <w:sz w:val="20"/>
              </w:rPr>
              <w:t>、完成固定翼垂直起降无人机采购一台；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2</w:t>
            </w:r>
            <w:r>
              <w:rPr>
                <w:rFonts w:hint="eastAsia" w:ascii="Times New Roman" w:hAnsi="Times New Roman"/>
                <w:kern w:val="0"/>
                <w:sz w:val="20"/>
              </w:rPr>
              <w:t>、完成旋翼无人机采购一台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3</w:t>
            </w:r>
            <w:r>
              <w:rPr>
                <w:rFonts w:hint="eastAsia" w:ascii="Times New Roman" w:hAnsi="Times New Roman"/>
                <w:kern w:val="0"/>
                <w:sz w:val="20"/>
              </w:rPr>
              <w:t>、完成五拼相机采购一台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4</w:t>
            </w:r>
            <w:r>
              <w:rPr>
                <w:rFonts w:hint="eastAsia" w:ascii="Times New Roman" w:hAnsi="Times New Roman"/>
                <w:kern w:val="0"/>
                <w:sz w:val="20"/>
              </w:rPr>
              <w:t>、完成倾斜摄影相机采购一台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5</w:t>
            </w:r>
            <w:r>
              <w:rPr>
                <w:rFonts w:hint="eastAsia" w:ascii="Times New Roman" w:hAnsi="Times New Roman"/>
                <w:kern w:val="0"/>
                <w:sz w:val="20"/>
              </w:rPr>
              <w:t>、完成平板电脑采购</w:t>
            </w:r>
            <w:r>
              <w:rPr>
                <w:rFonts w:hint="default" w:ascii="Times New Roman" w:hAnsi="Times New Roman"/>
                <w:kern w:val="0"/>
                <w:sz w:val="20"/>
              </w:rPr>
              <w:t>2</w:t>
            </w:r>
            <w:r>
              <w:rPr>
                <w:rFonts w:hint="eastAsia" w:ascii="Times New Roman" w:hAnsi="Times New Roman"/>
                <w:kern w:val="0"/>
                <w:sz w:val="20"/>
              </w:rPr>
              <w:t>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6</w:t>
            </w:r>
            <w:r>
              <w:rPr>
                <w:rFonts w:hint="eastAsia" w:ascii="Times New Roman" w:hAnsi="Times New Roman"/>
                <w:kern w:val="0"/>
                <w:sz w:val="20"/>
              </w:rPr>
              <w:t>、完成图形工作站采购</w:t>
            </w:r>
            <w:r>
              <w:rPr>
                <w:rFonts w:hint="default" w:ascii="Times New Roman" w:hAnsi="Times New Roman"/>
                <w:kern w:val="0"/>
                <w:sz w:val="20"/>
              </w:rPr>
              <w:t>2</w:t>
            </w:r>
            <w:r>
              <w:rPr>
                <w:rFonts w:hint="eastAsia" w:ascii="Times New Roman" w:hAnsi="Times New Roman"/>
                <w:kern w:val="0"/>
                <w:sz w:val="20"/>
              </w:rPr>
              <w:t>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7</w:t>
            </w:r>
            <w:r>
              <w:rPr>
                <w:rFonts w:hint="eastAsia" w:ascii="Times New Roman" w:hAnsi="Times New Roman"/>
                <w:kern w:val="0"/>
                <w:sz w:val="20"/>
              </w:rPr>
              <w:t>、完成台式图形工作站采购</w:t>
            </w:r>
            <w:r>
              <w:rPr>
                <w:rFonts w:hint="default" w:ascii="Times New Roman" w:hAnsi="Times New Roman"/>
                <w:kern w:val="0"/>
                <w:sz w:val="20"/>
              </w:rPr>
              <w:t>3</w:t>
            </w:r>
            <w:r>
              <w:rPr>
                <w:rFonts w:hint="eastAsia" w:ascii="Times New Roman" w:hAnsi="Times New Roman"/>
                <w:kern w:val="0"/>
                <w:sz w:val="20"/>
              </w:rPr>
              <w:t>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8</w:t>
            </w:r>
            <w:r>
              <w:rPr>
                <w:rFonts w:hint="eastAsia" w:ascii="Times New Roman" w:hAnsi="Times New Roman"/>
                <w:kern w:val="0"/>
                <w:sz w:val="20"/>
              </w:rPr>
              <w:t>、完成便携式工作站</w:t>
            </w:r>
            <w:r>
              <w:rPr>
                <w:rFonts w:hint="default" w:ascii="Times New Roman" w:hAnsi="Times New Roman"/>
                <w:kern w:val="0"/>
                <w:sz w:val="20"/>
              </w:rPr>
              <w:t>1</w:t>
            </w:r>
            <w:r>
              <w:rPr>
                <w:rFonts w:hint="eastAsia" w:ascii="Times New Roman" w:hAnsi="Times New Roman"/>
                <w:kern w:val="0"/>
                <w:sz w:val="20"/>
              </w:rPr>
              <w:t>台</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left"/>
              <w:rPr>
                <w:rFonts w:hint="default" w:ascii="Times New Roman" w:eastAsia="Times New Roman"/>
                <w:kern w:val="0"/>
                <w:sz w:val="20"/>
              </w:rPr>
            </w:pPr>
            <w:r>
              <w:rPr>
                <w:rFonts w:hint="default" w:ascii="Times New Roman" w:hAnsi="Times New Roman"/>
                <w:kern w:val="0"/>
                <w:sz w:val="20"/>
              </w:rPr>
              <w:t>1</w:t>
            </w:r>
            <w:r>
              <w:rPr>
                <w:rFonts w:hint="eastAsia" w:ascii="Times New Roman" w:hAnsi="Times New Roman"/>
                <w:kern w:val="0"/>
                <w:sz w:val="20"/>
              </w:rPr>
              <w:t>、完成固定翼垂直起降无人机采购一台；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2</w:t>
            </w:r>
            <w:r>
              <w:rPr>
                <w:rFonts w:hint="eastAsia" w:ascii="Times New Roman" w:hAnsi="Times New Roman"/>
                <w:kern w:val="0"/>
                <w:sz w:val="20"/>
              </w:rPr>
              <w:t>、完成旋翼无人机采购一台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3</w:t>
            </w:r>
            <w:r>
              <w:rPr>
                <w:rFonts w:hint="eastAsia" w:ascii="Times New Roman" w:hAnsi="Times New Roman"/>
                <w:kern w:val="0"/>
                <w:sz w:val="20"/>
              </w:rPr>
              <w:t>、完成五拼相机采购一台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4</w:t>
            </w:r>
            <w:r>
              <w:rPr>
                <w:rFonts w:hint="eastAsia" w:ascii="Times New Roman" w:hAnsi="Times New Roman"/>
                <w:kern w:val="0"/>
                <w:sz w:val="20"/>
              </w:rPr>
              <w:t>、完成倾斜摄影相机采购一台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5</w:t>
            </w:r>
            <w:r>
              <w:rPr>
                <w:rFonts w:hint="eastAsia" w:ascii="Times New Roman" w:hAnsi="Times New Roman"/>
                <w:kern w:val="0"/>
                <w:sz w:val="20"/>
              </w:rPr>
              <w:t>、完成平板电脑采购</w:t>
            </w:r>
            <w:r>
              <w:rPr>
                <w:rFonts w:hint="default" w:ascii="Times New Roman" w:hAnsi="Times New Roman"/>
                <w:kern w:val="0"/>
                <w:sz w:val="20"/>
              </w:rPr>
              <w:t>2</w:t>
            </w:r>
            <w:r>
              <w:rPr>
                <w:rFonts w:hint="eastAsia" w:ascii="Times New Roman" w:hAnsi="Times New Roman"/>
                <w:kern w:val="0"/>
                <w:sz w:val="20"/>
              </w:rPr>
              <w:t>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6</w:t>
            </w:r>
            <w:r>
              <w:rPr>
                <w:rFonts w:hint="eastAsia" w:ascii="Times New Roman" w:hAnsi="Times New Roman"/>
                <w:kern w:val="0"/>
                <w:sz w:val="20"/>
              </w:rPr>
              <w:t>、完成图形工作站采购</w:t>
            </w:r>
            <w:r>
              <w:rPr>
                <w:rFonts w:hint="default" w:ascii="Times New Roman" w:hAnsi="Times New Roman"/>
                <w:kern w:val="0"/>
                <w:sz w:val="20"/>
              </w:rPr>
              <w:t>2</w:t>
            </w:r>
            <w:r>
              <w:rPr>
                <w:rFonts w:hint="eastAsia" w:ascii="Times New Roman" w:hAnsi="Times New Roman"/>
                <w:kern w:val="0"/>
                <w:sz w:val="20"/>
              </w:rPr>
              <w:t>台</w:t>
            </w:r>
          </w:p>
          <w:p>
            <w:pPr>
              <w:widowControl/>
              <w:spacing w:line="240" w:lineRule="exact"/>
              <w:jc w:val="left"/>
              <w:rPr>
                <w:rFonts w:hint="default" w:ascii="Times New Roman" w:eastAsia="Times New Roman"/>
                <w:kern w:val="0"/>
                <w:sz w:val="20"/>
              </w:rPr>
            </w:pPr>
            <w:r>
              <w:rPr>
                <w:rFonts w:hint="default" w:ascii="Times New Roman" w:hAnsi="Times New Roman"/>
                <w:kern w:val="0"/>
                <w:sz w:val="20"/>
              </w:rPr>
              <w:t>7</w:t>
            </w:r>
            <w:r>
              <w:rPr>
                <w:rFonts w:hint="eastAsia" w:ascii="Times New Roman" w:hAnsi="Times New Roman"/>
                <w:kern w:val="0"/>
                <w:sz w:val="20"/>
              </w:rPr>
              <w:t>、完成台式图形工作站采购</w:t>
            </w:r>
            <w:r>
              <w:rPr>
                <w:rFonts w:hint="default" w:ascii="Times New Roman" w:hAnsi="Times New Roman"/>
                <w:kern w:val="0"/>
                <w:sz w:val="20"/>
              </w:rPr>
              <w:t>3</w:t>
            </w:r>
            <w:r>
              <w:rPr>
                <w:rFonts w:hint="eastAsia" w:ascii="Times New Roman" w:hAnsi="Times New Roman"/>
                <w:kern w:val="0"/>
                <w:sz w:val="20"/>
              </w:rPr>
              <w:t>台</w:t>
            </w:r>
          </w:p>
          <w:p>
            <w:pPr>
              <w:widowControl/>
              <w:spacing w:line="240" w:lineRule="exact"/>
              <w:jc w:val="center"/>
              <w:rPr>
                <w:rFonts w:hint="default" w:ascii="Times New Roman" w:eastAsia="Times New Roman"/>
                <w:kern w:val="0"/>
                <w:sz w:val="21"/>
              </w:rPr>
            </w:pPr>
            <w:r>
              <w:rPr>
                <w:rFonts w:hint="default" w:ascii="Times New Roman" w:hAnsi="Times New Roman"/>
                <w:kern w:val="0"/>
                <w:sz w:val="20"/>
              </w:rPr>
              <w:t>8</w:t>
            </w:r>
            <w:r>
              <w:rPr>
                <w:rFonts w:hint="eastAsia" w:ascii="Times New Roman" w:hAnsi="Times New Roman"/>
                <w:kern w:val="0"/>
                <w:sz w:val="20"/>
              </w:rPr>
              <w:t>、完成便携式工作站</w:t>
            </w:r>
            <w:r>
              <w:rPr>
                <w:rFonts w:hint="default" w:ascii="Times New Roman" w:hAnsi="Times New Roman"/>
                <w:kern w:val="0"/>
                <w:sz w:val="20"/>
              </w:rPr>
              <w:t>1</w:t>
            </w:r>
            <w:r>
              <w:rPr>
                <w:rFonts w:hint="eastAsia" w:ascii="Times New Roman" w:hAnsi="Times New Roman"/>
                <w:kern w:val="0"/>
                <w:sz w:val="20"/>
              </w:rPr>
              <w:t>台</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20%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20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495"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p>
        </w:tc>
        <w:tc>
          <w:tcPr>
            <w:tcW w:w="137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质量目标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质量验收全部合格。</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质量验收全部合格。</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20%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20</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495"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37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时效目标</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建立航测遥感与摄影机制，更好的服务政府部门，快速提升航测应急测绘保障服务能力。</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建立航测遥感与摄影机制，更好的服务政府部门，快速提升航测应急测绘保障服务能力。</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8</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495"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37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495"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373"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Times New Roman" w:hAnsi="Times New Roman" w:eastAsia="仿宋_GB2312"/>
                <w:kern w:val="0"/>
                <w:sz w:val="21"/>
              </w:rPr>
              <w:t>效益指标（</w:t>
            </w:r>
            <w:r>
              <w:rPr>
                <w:rFonts w:hint="default" w:ascii="Times New Roman" w:hAnsi="Times New Roman" w:eastAsia="仿宋_GB2312"/>
                <w:kern w:val="0"/>
                <w:sz w:val="21"/>
              </w:rPr>
              <w:t>30</w:t>
            </w:r>
            <w:r>
              <w:rPr>
                <w:rFonts w:hint="eastAsia" w:ascii="Times New Roman" w:hAnsi="Times New Roman" w:eastAsia="仿宋_GB2312"/>
                <w:kern w:val="0"/>
                <w:sz w:val="21"/>
              </w:rPr>
              <w:t>分）</w:t>
            </w: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社会效益</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更好更快为党委政府和老百姓服务</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更好更快为党委政府和老百姓服务</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8</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495"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4"/>
              </w:rPr>
            </w:pPr>
          </w:p>
        </w:tc>
        <w:tc>
          <w:tcPr>
            <w:tcW w:w="137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经济效益</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为党委政府决策提供服务，尽可能节约财政资金的投入</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为党委政府决策提供服务，尽可能节约财政资金的投入</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8</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495"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37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16" w:type="dxa"/>
            <w:tcBorders>
              <w:top w:val="single" w:color="000000" w:sz="4" w:space="0"/>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其它效益（环境效益、可持续影响等）</w:t>
            </w: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为重大事故或自然灾害提供测绘应急保障服务</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为重大事故或自然灾害提供测绘应急保障服务</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8</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495"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37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16"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1"/>
              </w:rPr>
            </w:pPr>
          </w:p>
        </w:tc>
        <w:tc>
          <w:tcPr>
            <w:tcW w:w="117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495" w:type="dxa"/>
            <w:vMerge w:val="continue"/>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373"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Times New Roman" w:hAnsi="Times New Roman" w:eastAsia="仿宋_GB2312"/>
                <w:kern w:val="0"/>
                <w:sz w:val="21"/>
              </w:rPr>
              <w:t>满意度指标（</w:t>
            </w:r>
            <w:r>
              <w:rPr>
                <w:rFonts w:hint="default" w:ascii="Times New Roman" w:hAnsi="Times New Roman" w:eastAsia="仿宋_GB2312"/>
                <w:kern w:val="0"/>
                <w:sz w:val="21"/>
              </w:rPr>
              <w:t>10</w:t>
            </w:r>
            <w:r>
              <w:rPr>
                <w:rFonts w:hint="eastAsia" w:ascii="Times New Roman" w:hAnsi="Times New Roman" w:eastAsia="仿宋_GB2312"/>
                <w:kern w:val="0"/>
                <w:sz w:val="21"/>
              </w:rPr>
              <w:t>分）</w:t>
            </w: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仿宋_GB2312" w:hAnsi="宋体" w:eastAsia="仿宋_GB2312"/>
                <w:kern w:val="0"/>
                <w:sz w:val="20"/>
              </w:rPr>
              <w:t>服务对象或相关者满意度</w:t>
            </w:r>
          </w:p>
        </w:tc>
        <w:tc>
          <w:tcPr>
            <w:tcW w:w="1173" w:type="dxa"/>
            <w:gridSpan w:val="2"/>
            <w:tcBorders>
              <w:top w:val="single" w:color="000000" w:sz="4" w:space="0"/>
              <w:left w:val="single" w:color="auto"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c>
          <w:tcPr>
            <w:tcW w:w="110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政府相关部门漫游达到90%。</w:t>
            </w:r>
          </w:p>
        </w:tc>
        <w:tc>
          <w:tcPr>
            <w:tcW w:w="11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仿宋_GB2312" w:hAnsi="宋体" w:eastAsia="仿宋_GB2312"/>
                <w:kern w:val="0"/>
                <w:sz w:val="20"/>
              </w:rPr>
              <w:t>政府相关部门漫游达到90%以上。</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8</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495" w:type="dxa"/>
            <w:tcBorders>
              <w:top w:val="nil"/>
              <w:left w:val="single" w:color="000000" w:sz="4" w:space="0"/>
              <w:bottom w:val="nil"/>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1373" w:type="dxa"/>
            <w:gridSpan w:val="3"/>
            <w:tcBorders>
              <w:top w:val="single" w:color="000000" w:sz="4" w:space="0"/>
              <w:left w:val="single" w:color="000000" w:sz="4" w:space="0"/>
              <w:bottom w:val="single" w:color="000000"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Times New Roman" w:hAnsi="Times New Roman" w:eastAsia="仿宋_GB2312"/>
                <w:kern w:val="0"/>
                <w:sz w:val="21"/>
              </w:rPr>
              <w:t>执行率指标（</w:t>
            </w:r>
            <w:r>
              <w:rPr>
                <w:rFonts w:hint="default" w:ascii="Times New Roman" w:hAnsi="Times New Roman" w:eastAsia="仿宋_GB2312"/>
                <w:kern w:val="0"/>
                <w:sz w:val="21"/>
              </w:rPr>
              <w:t>10</w:t>
            </w:r>
            <w:r>
              <w:rPr>
                <w:rFonts w:hint="eastAsia" w:ascii="Times New Roman" w:hAnsi="Times New Roman" w:eastAsia="仿宋_GB2312"/>
                <w:kern w:val="0"/>
                <w:sz w:val="21"/>
              </w:rPr>
              <w:t>分）</w:t>
            </w:r>
          </w:p>
        </w:tc>
        <w:tc>
          <w:tcPr>
            <w:tcW w:w="4581" w:type="dxa"/>
            <w:gridSpan w:val="6"/>
            <w:tcBorders>
              <w:top w:val="single" w:color="auto" w:sz="4" w:space="0"/>
              <w:left w:val="single" w:color="auto" w:sz="4" w:space="0"/>
              <w:bottom w:val="single" w:color="auto" w:sz="4" w:space="0"/>
              <w:right w:val="single" w:color="000000" w:sz="4" w:space="0"/>
              <w:tl2br w:val="nil"/>
              <w:tr2bl w:val="nil"/>
            </w:tcBorders>
            <w:vAlign w:val="center"/>
          </w:tcPr>
          <w:p>
            <w:pPr>
              <w:widowControl/>
              <w:spacing w:line="240" w:lineRule="exact"/>
              <w:rPr>
                <w:rFonts w:hint="default" w:ascii="Times New Roman" w:hAnsi="Times New Roman" w:eastAsia="仿宋_GB2312"/>
                <w:kern w:val="0"/>
                <w:sz w:val="21"/>
              </w:rPr>
            </w:pPr>
            <w:r>
              <w:rPr>
                <w:rFonts w:hint="eastAsia" w:ascii="Times New Roman" w:hAnsi="Times New Roman" w:eastAsia="仿宋_GB2312"/>
                <w:kern w:val="0"/>
                <w:sz w:val="21"/>
              </w:rPr>
              <w:t>资金执行率：</w:t>
            </w:r>
          </w:p>
          <w:p>
            <w:pPr>
              <w:widowControl/>
              <w:spacing w:line="240" w:lineRule="exact"/>
              <w:jc w:val="center"/>
              <w:rPr>
                <w:rFonts w:hint="default" w:ascii="Times New Roman" w:eastAsia="Times New Roman"/>
                <w:kern w:val="0"/>
                <w:sz w:val="21"/>
              </w:rPr>
            </w:pPr>
            <w:r>
              <w:rPr>
                <w:rFonts w:hint="eastAsia" w:ascii="Times New Roman" w:hAnsi="Times New Roman" w:eastAsia="仿宋_GB2312"/>
                <w:kern w:val="0"/>
                <w:sz w:val="21"/>
              </w:rPr>
              <w:t>（计算方式：执行率自评得分</w:t>
            </w:r>
            <w:r>
              <w:rPr>
                <w:rFonts w:hint="default" w:ascii="Times New Roman" w:hAnsi="Times New Roman" w:eastAsia="仿宋_GB2312"/>
                <w:kern w:val="0"/>
                <w:sz w:val="22"/>
              </w:rPr>
              <w:t>=</w:t>
            </w:r>
            <w:r>
              <w:rPr>
                <w:rFonts w:hint="eastAsia" w:ascii="Times New Roman" w:hAnsi="Times New Roman" w:eastAsia="仿宋_GB2312"/>
                <w:kern w:val="0"/>
                <w:sz w:val="21"/>
              </w:rPr>
              <w:t>资金执行率</w:t>
            </w:r>
            <w:r>
              <w:rPr>
                <w:rFonts w:hint="default" w:ascii="Times New Roman" w:hAnsi="Times New Roman" w:eastAsia="仿宋_GB2312"/>
                <w:kern w:val="0"/>
                <w:sz w:val="22"/>
              </w:rPr>
              <w:t>*</w:t>
            </w:r>
            <w:r>
              <w:rPr>
                <w:rFonts w:hint="default" w:ascii="Times New Roman" w:hAnsi="Times New Roman" w:eastAsia="仿宋_GB2312"/>
                <w:kern w:val="0"/>
                <w:sz w:val="21"/>
              </w:rPr>
              <w:t>10</w:t>
            </w:r>
            <w:r>
              <w:rPr>
                <w:rFonts w:hint="eastAsia" w:ascii="Times New Roman" w:hAnsi="Times New Roman" w:eastAsia="仿宋_GB2312"/>
                <w:kern w:val="0"/>
                <w:sz w:val="21"/>
              </w:rPr>
              <w:t>）</w:t>
            </w:r>
          </w:p>
        </w:tc>
        <w:tc>
          <w:tcPr>
            <w:tcW w:w="63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w:t>
            </w:r>
          </w:p>
        </w:tc>
        <w:tc>
          <w:tcPr>
            <w:tcW w:w="68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tabs>
                <w:tab w:val="left" w:pos="357"/>
              </w:tabs>
              <w:spacing w:line="240" w:lineRule="exact"/>
              <w:jc w:val="center"/>
              <w:rPr>
                <w:rFonts w:hint="default" w:ascii="Times New Roman" w:hAnsi="Times New Roman"/>
                <w:kern w:val="0"/>
                <w:sz w:val="21"/>
              </w:rPr>
            </w:pPr>
            <w:r>
              <w:rPr>
                <w:rFonts w:hint="default" w:ascii="Times New Roman" w:hAnsi="Times New Roman"/>
                <w:kern w:val="0"/>
                <w:sz w:val="21"/>
              </w:rPr>
              <w:t>9</w:t>
            </w:r>
          </w:p>
        </w:tc>
        <w:tc>
          <w:tcPr>
            <w:tcW w:w="18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495" w:type="dxa"/>
            <w:tcBorders>
              <w:top w:val="nil"/>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hAnsi="Times New Roman" w:eastAsia="仿宋_GB2312"/>
                <w:kern w:val="0"/>
                <w:sz w:val="24"/>
              </w:rPr>
            </w:pPr>
          </w:p>
        </w:tc>
        <w:tc>
          <w:tcPr>
            <w:tcW w:w="5954" w:type="dxa"/>
            <w:gridSpan w:val="9"/>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Times New Roman" w:hAnsi="Times New Roman"/>
                <w:kern w:val="0"/>
                <w:sz w:val="21"/>
              </w:rPr>
              <w:t>总分</w:t>
            </w:r>
          </w:p>
        </w:tc>
        <w:tc>
          <w:tcPr>
            <w:tcW w:w="638"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hAnsi="Times New Roman"/>
                <w:kern w:val="0"/>
                <w:sz w:val="21"/>
              </w:rPr>
            </w:pPr>
            <w:r>
              <w:rPr>
                <w:rFonts w:hint="default" w:ascii="Times New Roman" w:hAnsi="Times New Roman"/>
                <w:kern w:val="0"/>
                <w:sz w:val="21"/>
              </w:rPr>
              <w:t>100</w:t>
            </w:r>
          </w:p>
        </w:tc>
        <w:tc>
          <w:tcPr>
            <w:tcW w:w="685" w:type="dxa"/>
            <w:gridSpan w:val="2"/>
            <w:tcBorders>
              <w:top w:val="single" w:color="000000" w:sz="4" w:space="0"/>
              <w:left w:val="single" w:color="000000" w:sz="4" w:space="0"/>
              <w:bottom w:val="single" w:color="auto" w:sz="4" w:space="0"/>
              <w:right w:val="single" w:color="000000" w:sz="4" w:space="0"/>
              <w:tl2br w:val="nil"/>
              <w:tr2bl w:val="nil"/>
            </w:tcBorders>
            <w:vAlign w:val="center"/>
          </w:tcPr>
          <w:p>
            <w:pPr>
              <w:widowControl/>
              <w:tabs>
                <w:tab w:val="left" w:pos="357"/>
              </w:tabs>
              <w:spacing w:line="240" w:lineRule="exact"/>
              <w:jc w:val="center"/>
              <w:rPr>
                <w:rFonts w:hint="default" w:ascii="Times New Roman" w:hAnsi="Times New Roman"/>
                <w:kern w:val="0"/>
                <w:sz w:val="21"/>
              </w:rPr>
            </w:pPr>
            <w:r>
              <w:rPr>
                <w:rFonts w:hint="default" w:ascii="Times New Roman" w:hAnsi="Times New Roman"/>
                <w:kern w:val="0"/>
                <w:sz w:val="21"/>
              </w:rPr>
              <w:t>89</w:t>
            </w:r>
          </w:p>
        </w:tc>
        <w:tc>
          <w:tcPr>
            <w:tcW w:w="1808" w:type="dxa"/>
            <w:tcBorders>
              <w:top w:val="single" w:color="000000" w:sz="4" w:space="0"/>
              <w:left w:val="single" w:color="000000"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kern w:val="0"/>
                <w:sz w:val="21"/>
              </w:rPr>
            </w:pPr>
            <w:r>
              <w:rPr>
                <w:rFonts w:hint="eastAsia" w:ascii="Times New Roman" w:hAnsi="Times New Roman" w:eastAsia="仿宋_GB2312"/>
                <w:kern w:val="0"/>
                <w:sz w:val="24"/>
              </w:rPr>
              <w:t>评价结果</w:t>
            </w:r>
          </w:p>
        </w:tc>
        <w:tc>
          <w:tcPr>
            <w:tcW w:w="5320" w:type="dxa"/>
            <w:gridSpan w:val="8"/>
            <w:tcBorders>
              <w:top w:val="single" w:color="auto" w:sz="4" w:space="0"/>
              <w:left w:val="single" w:color="auto" w:sz="4" w:space="0"/>
              <w:bottom w:val="single" w:color="auto" w:sz="4" w:space="0"/>
              <w:right w:val="single" w:color="000000" w:sz="4" w:space="0"/>
              <w:tl2br w:val="nil"/>
              <w:tr2bl w:val="nil"/>
            </w:tcBorders>
            <w:vAlign w:val="center"/>
          </w:tcPr>
          <w:p>
            <w:pPr>
              <w:widowControl/>
              <w:spacing w:line="240" w:lineRule="exact"/>
              <w:jc w:val="center"/>
              <w:rPr>
                <w:rFonts w:hint="default" w:ascii="Times New Roman" w:eastAsia="Times New Roman"/>
                <w:kern w:val="0"/>
                <w:sz w:val="21"/>
              </w:rPr>
            </w:pPr>
            <w:r>
              <w:rPr>
                <w:rFonts w:hint="eastAsia" w:ascii="Times New Roman" w:hAnsi="Times New Roman" w:eastAsia="仿宋_GB2312"/>
                <w:sz w:val="24"/>
              </w:rPr>
              <w:t>优：</w:t>
            </w:r>
            <w:r>
              <w:rPr>
                <w:rFonts w:hint="default" w:ascii="Times New Roman" w:hAnsi="Times New Roman" w:eastAsia="仿宋_GB2312"/>
                <w:sz w:val="24"/>
              </w:rPr>
              <w:t>90</w:t>
            </w:r>
            <w:r>
              <w:rPr>
                <w:rFonts w:hint="eastAsia" w:ascii="Times New Roman" w:hAnsi="Times New Roman" w:eastAsia="仿宋_GB2312"/>
                <w:sz w:val="24"/>
              </w:rPr>
              <w:t>分</w:t>
            </w:r>
            <w:r>
              <w:rPr>
                <w:rFonts w:hint="default" w:ascii="Times New Roman" w:hAnsi="Times New Roman" w:eastAsia="仿宋_GB2312"/>
                <w:sz w:val="24"/>
              </w:rPr>
              <w:t>≤</w:t>
            </w:r>
            <w:r>
              <w:rPr>
                <w:rFonts w:hint="eastAsia" w:ascii="Times New Roman" w:hAnsi="Times New Roman" w:eastAsia="仿宋_GB2312"/>
                <w:sz w:val="24"/>
              </w:rPr>
              <w:t>得分</w:t>
            </w:r>
            <w:r>
              <w:rPr>
                <w:rFonts w:hint="default" w:ascii="Times New Roman" w:hAnsi="Times New Roman" w:eastAsia="仿宋_GB2312"/>
                <w:sz w:val="24"/>
              </w:rPr>
              <w:t>≤100</w:t>
            </w:r>
            <w:r>
              <w:rPr>
                <w:rFonts w:hint="eastAsia" w:ascii="Times New Roman" w:hAnsi="Times New Roman" w:eastAsia="仿宋_GB2312"/>
                <w:sz w:val="24"/>
              </w:rPr>
              <w:t>分；良：</w:t>
            </w:r>
            <w:r>
              <w:rPr>
                <w:rFonts w:hint="default" w:ascii="Times New Roman" w:hAnsi="Times New Roman" w:eastAsia="仿宋_GB2312"/>
                <w:sz w:val="24"/>
              </w:rPr>
              <w:t>80</w:t>
            </w:r>
            <w:r>
              <w:rPr>
                <w:rFonts w:hint="eastAsia" w:ascii="Times New Roman" w:hAnsi="Times New Roman" w:eastAsia="仿宋_GB2312"/>
                <w:sz w:val="24"/>
              </w:rPr>
              <w:t>分</w:t>
            </w:r>
            <w:r>
              <w:rPr>
                <w:rFonts w:hint="default" w:ascii="Times New Roman" w:hAnsi="Times New Roman" w:eastAsia="仿宋_GB2312"/>
                <w:sz w:val="24"/>
              </w:rPr>
              <w:t>≤</w:t>
            </w:r>
            <w:r>
              <w:rPr>
                <w:rFonts w:hint="eastAsia" w:ascii="Times New Roman" w:hAnsi="Times New Roman" w:eastAsia="仿宋_GB2312"/>
                <w:sz w:val="24"/>
              </w:rPr>
              <w:t>得分</w:t>
            </w:r>
            <w:r>
              <w:rPr>
                <w:rFonts w:hint="default" w:ascii="Times New Roman" w:hAnsi="Times New Roman" w:eastAsia="仿宋_GB2312"/>
                <w:sz w:val="24"/>
              </w:rPr>
              <w:t>&lt;90</w:t>
            </w:r>
            <w:r>
              <w:rPr>
                <w:rFonts w:hint="eastAsia" w:ascii="Times New Roman" w:hAnsi="Times New Roman" w:eastAsia="仿宋_GB2312"/>
                <w:sz w:val="24"/>
              </w:rPr>
              <w:t>分；中：</w:t>
            </w:r>
            <w:r>
              <w:rPr>
                <w:rFonts w:hint="default" w:ascii="Times New Roman" w:hAnsi="Times New Roman" w:eastAsia="仿宋_GB2312"/>
                <w:sz w:val="24"/>
              </w:rPr>
              <w:t>60</w:t>
            </w:r>
            <w:r>
              <w:rPr>
                <w:rFonts w:hint="eastAsia" w:ascii="Times New Roman" w:hAnsi="Times New Roman" w:eastAsia="仿宋_GB2312"/>
                <w:sz w:val="24"/>
              </w:rPr>
              <w:t>分</w:t>
            </w:r>
            <w:r>
              <w:rPr>
                <w:rFonts w:hint="default" w:ascii="Times New Roman" w:hAnsi="Times New Roman" w:eastAsia="仿宋_GB2312"/>
                <w:sz w:val="24"/>
              </w:rPr>
              <w:t>≤</w:t>
            </w:r>
            <w:r>
              <w:rPr>
                <w:rFonts w:hint="eastAsia" w:ascii="Times New Roman" w:hAnsi="Times New Roman" w:eastAsia="仿宋_GB2312"/>
                <w:sz w:val="24"/>
              </w:rPr>
              <w:t>得分</w:t>
            </w:r>
            <w:r>
              <w:rPr>
                <w:rFonts w:hint="default" w:ascii="Times New Roman" w:hAnsi="Times New Roman" w:eastAsia="仿宋_GB2312"/>
                <w:sz w:val="24"/>
              </w:rPr>
              <w:t>&lt;80</w:t>
            </w:r>
            <w:r>
              <w:rPr>
                <w:rFonts w:hint="eastAsia" w:ascii="Times New Roman" w:hAnsi="Times New Roman" w:eastAsia="仿宋_GB2312"/>
                <w:sz w:val="24"/>
              </w:rPr>
              <w:t>分；差：得分</w:t>
            </w:r>
            <w:r>
              <w:rPr>
                <w:rFonts w:hint="default" w:ascii="Times New Roman" w:hAnsi="Times New Roman" w:eastAsia="仿宋_GB2312"/>
                <w:sz w:val="24"/>
              </w:rPr>
              <w:t>&lt;60</w:t>
            </w:r>
            <w:r>
              <w:rPr>
                <w:rFonts w:hint="eastAsia" w:ascii="Times New Roman" w:hAnsi="Times New Roman" w:eastAsia="仿宋_GB2312"/>
                <w:sz w:val="24"/>
              </w:rPr>
              <w:t>分</w:t>
            </w:r>
          </w:p>
        </w:tc>
        <w:tc>
          <w:tcPr>
            <w:tcW w:w="685" w:type="dxa"/>
            <w:gridSpan w:val="2"/>
            <w:tcBorders>
              <w:top w:val="single" w:color="auto" w:sz="4" w:space="0"/>
              <w:left w:val="single" w:color="000000" w:sz="4" w:space="0"/>
              <w:bottom w:val="single" w:color="auto" w:sz="4" w:space="0"/>
              <w:right w:val="single" w:color="000000" w:sz="4" w:space="0"/>
              <w:tl2br w:val="nil"/>
              <w:tr2bl w:val="nil"/>
            </w:tcBorders>
            <w:vAlign w:val="center"/>
          </w:tcPr>
          <w:p>
            <w:pPr>
              <w:widowControl/>
              <w:tabs>
                <w:tab w:val="left" w:pos="357"/>
              </w:tabs>
              <w:spacing w:line="240" w:lineRule="exact"/>
              <w:jc w:val="center"/>
              <w:rPr>
                <w:rFonts w:hint="default" w:ascii="Times New Roman" w:eastAsia="Times New Roman"/>
                <w:kern w:val="0"/>
                <w:sz w:val="21"/>
              </w:rPr>
            </w:pPr>
            <w:r>
              <w:rPr>
                <w:rFonts w:hint="eastAsia" w:ascii="Times New Roman" w:hAnsi="Times New Roman"/>
                <w:kern w:val="0"/>
                <w:sz w:val="21"/>
              </w:rPr>
              <w:t>良</w:t>
            </w:r>
          </w:p>
        </w:tc>
        <w:tc>
          <w:tcPr>
            <w:tcW w:w="1808" w:type="dxa"/>
            <w:tcBorders>
              <w:top w:val="single" w:color="auto" w:sz="4" w:space="0"/>
              <w:left w:val="single" w:color="000000" w:sz="4" w:space="0"/>
              <w:bottom w:val="single" w:color="auto" w:sz="4" w:space="0"/>
              <w:right w:val="single" w:color="auto" w:sz="4" w:space="0"/>
              <w:tl2br w:val="nil"/>
              <w:tr2bl w:val="nil"/>
            </w:tcBorders>
            <w:vAlign w:val="center"/>
          </w:tcPr>
          <w:p>
            <w:pPr>
              <w:widowControl/>
              <w:spacing w:line="240" w:lineRule="exact"/>
              <w:jc w:val="center"/>
              <w:rPr>
                <w:rFonts w:hint="default" w:ascii="Times New Roman" w:eastAsia="Times New Roman"/>
                <w:kern w:val="0"/>
                <w:sz w:val="21"/>
              </w:rPr>
            </w:pPr>
            <w:r>
              <w:rPr>
                <w:rFonts w:hint="default" w:ascii="Times New Roman" w:eastAsia="Times New Roman"/>
                <w:kern w:val="0"/>
                <w:sz w:val="24"/>
              </w:rPr>
              <w:t>-</w:t>
            </w:r>
          </w:p>
        </w:tc>
      </w:tr>
    </w:tbl>
    <w:p>
      <w:pPr>
        <w:autoSpaceDE w:val="0"/>
        <w:autoSpaceDN w:val="0"/>
        <w:adjustRightInd w:val="0"/>
        <w:spacing w:line="324" w:lineRule="auto"/>
        <w:ind w:firstLine="594"/>
        <w:rPr>
          <w:rFonts w:hint="eastAsia" w:ascii="仿宋" w:hAnsi="Times New Roman" w:eastAsia="仿宋"/>
          <w:color w:val="000000"/>
          <w:sz w:val="32"/>
          <w:highlight w:val="white"/>
        </w:rPr>
      </w:pPr>
    </w:p>
    <w:p>
      <w:pPr>
        <w:autoSpaceDE w:val="0"/>
        <w:autoSpaceDN w:val="0"/>
        <w:adjustRightInd w:val="0"/>
        <w:spacing w:line="324" w:lineRule="auto"/>
        <w:ind w:firstLine="594"/>
        <w:rPr>
          <w:rFonts w:hint="eastAsia" w:ascii="仿宋" w:hAnsi="Times New Roman" w:eastAsia="仿宋"/>
          <w:b/>
          <w:color w:val="000000"/>
          <w:sz w:val="32"/>
          <w:highlight w:val="white"/>
        </w:rPr>
      </w:pPr>
      <w:r>
        <w:rPr>
          <w:rFonts w:hint="eastAsia" w:ascii="仿宋" w:hAnsi="Times New Roman" w:eastAsia="仿宋"/>
          <w:b/>
          <w:color w:val="000000"/>
          <w:sz w:val="32"/>
          <w:highlight w:val="white"/>
        </w:rPr>
        <w:t>3.财政评价项目绩效评价结果:无。</w:t>
      </w:r>
    </w:p>
    <w:p>
      <w:pPr>
        <w:autoSpaceDE w:val="0"/>
        <w:autoSpaceDN w:val="0"/>
        <w:adjustRightInd w:val="0"/>
        <w:spacing w:line="324" w:lineRule="auto"/>
        <w:ind w:firstLine="594"/>
        <w:rPr>
          <w:rFonts w:hint="eastAsia" w:ascii="仿宋" w:hAnsi="Times New Roman" w:eastAsia="仿宋"/>
          <w:b/>
          <w:color w:val="000000"/>
          <w:sz w:val="32"/>
          <w:highlight w:val="white"/>
        </w:rPr>
      </w:pPr>
      <w:r>
        <w:rPr>
          <w:rFonts w:hint="eastAsia" w:ascii="仿宋" w:hAnsi="Times New Roman" w:eastAsia="仿宋"/>
          <w:b/>
          <w:color w:val="000000"/>
          <w:sz w:val="32"/>
          <w:highlight w:val="white"/>
        </w:rPr>
        <w:t>4.部门评价项目绩效评价结果:无。</w:t>
      </w:r>
    </w:p>
    <w:p>
      <w:pPr>
        <w:autoSpaceDE w:val="0"/>
        <w:autoSpaceDN w:val="0"/>
        <w:adjustRightInd w:val="0"/>
        <w:spacing w:line="324" w:lineRule="auto"/>
        <w:ind w:firstLine="594"/>
        <w:rPr>
          <w:rFonts w:hint="default" w:ascii="Times New Roman" w:hAnsi="Times New Roman" w:eastAsia="仿宋"/>
          <w:color w:val="000000"/>
          <w:sz w:val="32"/>
          <w:highlight w:val="white"/>
        </w:rPr>
      </w:pPr>
      <w:r>
        <w:rPr>
          <w:rFonts w:hint="eastAsia" w:ascii="仿宋" w:hAnsi="Times New Roman" w:eastAsia="仿宋"/>
          <w:color w:val="000000"/>
          <w:sz w:val="32"/>
          <w:highlight w:val="white"/>
        </w:rPr>
        <w:t>说明：</w:t>
      </w:r>
      <w:r>
        <w:rPr>
          <w:rFonts w:hint="eastAsia" w:ascii="仿宋" w:hAnsi="Times New Roman" w:eastAsia="仿宋"/>
          <w:b/>
          <w:color w:val="000000"/>
          <w:sz w:val="32"/>
          <w:highlight w:val="white"/>
        </w:rPr>
        <w:t>部门评价项目</w:t>
      </w:r>
      <w:r>
        <w:rPr>
          <w:rFonts w:hint="eastAsia" w:ascii="仿宋" w:hAnsi="Times New Roman" w:eastAsia="仿宋"/>
          <w:color w:val="000000"/>
          <w:sz w:val="32"/>
          <w:highlight w:val="white"/>
        </w:rPr>
        <w:t>是指本部门自行开展的评价对象为本部门政策、项目、整体支出或下属单位整体支出的绩效评价；</w:t>
      </w:r>
      <w:r>
        <w:rPr>
          <w:rFonts w:hint="eastAsia" w:ascii="仿宋" w:hAnsi="Times New Roman" w:eastAsia="仿宋"/>
          <w:b/>
          <w:color w:val="000000"/>
          <w:sz w:val="32"/>
          <w:highlight w:val="white"/>
        </w:rPr>
        <w:t>财政评价项目</w:t>
      </w:r>
      <w:r>
        <w:rPr>
          <w:rFonts w:hint="eastAsia" w:ascii="仿宋" w:hAnsi="Times New Roman" w:eastAsia="仿宋"/>
          <w:color w:val="000000"/>
          <w:sz w:val="32"/>
          <w:highlight w:val="white"/>
        </w:rPr>
        <w:t>是指以由财政部门开展的评价对象为本部门政策、项目或整体支出的绩效评价项目。</w:t>
      </w:r>
    </w:p>
    <w:p>
      <w:pPr>
        <w:autoSpaceDE w:val="0"/>
        <w:autoSpaceDN w:val="0"/>
        <w:adjustRightInd w:val="0"/>
        <w:spacing w:line="324" w:lineRule="auto"/>
        <w:ind w:firstLine="600"/>
        <w:outlineLvl w:val="0"/>
        <w:rPr>
          <w:rFonts w:hint="default" w:ascii="Times New Roman" w:hAnsi="Times New Roman" w:eastAsia="黑体"/>
          <w:b/>
          <w:color w:val="000000"/>
          <w:sz w:val="32"/>
          <w:highlight w:val="white"/>
        </w:rPr>
      </w:pPr>
      <w:bookmarkStart w:id="20" w:name="_Toc82870967"/>
      <w:r>
        <w:rPr>
          <w:rFonts w:hint="eastAsia" w:ascii="黑体" w:hAnsi="Times New Roman" w:eastAsia="黑体"/>
          <w:b/>
          <w:color w:val="000000"/>
          <w:sz w:val="32"/>
          <w:highlight w:val="white"/>
        </w:rPr>
        <w:t>四、名词解释</w:t>
      </w:r>
      <w:bookmarkEnd w:id="20"/>
    </w:p>
    <w:p>
      <w:pPr>
        <w:autoSpaceDE w:val="0"/>
        <w:autoSpaceDN w:val="0"/>
        <w:adjustRightInd w:val="0"/>
        <w:spacing w:line="324" w:lineRule="auto"/>
        <w:ind w:firstLine="594"/>
        <w:rPr>
          <w:rFonts w:hint="eastAsia" w:ascii="仿宋" w:hAnsi="Times New Roman" w:eastAsia="仿宋"/>
          <w:color w:val="000000"/>
          <w:sz w:val="32"/>
          <w:highlight w:val="white"/>
          <w:lang w:val="zh-CN"/>
        </w:rPr>
      </w:pPr>
      <w:r>
        <w:rPr>
          <w:rFonts w:hint="eastAsia" w:ascii="仿宋" w:hAnsi="Times New Roman" w:eastAsia="仿宋"/>
          <w:color w:val="000000"/>
          <w:sz w:val="32"/>
          <w:highlight w:val="white"/>
          <w:lang w:val="zh-CN"/>
        </w:rPr>
        <w:t>1.财政拨款收入：指本级财政部门当年拨付的财政预算资金，包括一般公共预算财政拨款、政府性基金预算财政拨款和国有资本经预算财政拨款。</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lang w:val="zh-CN"/>
        </w:rPr>
        <w:t>2.事业收入：指事业单位开展专业业务活动及辅助活动所取得的收入。</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3.经营收入：指事业单位在专业业务活动及辅助活动之外开展非独立核算经营活动取得的收入。</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4.上级补助收入：指事业单位从主管部门和上级单位取得的非财政补助收入。</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5.附属单位上缴收入：指事业单位附属独立核算单位按照有关规定上缴的收入。</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6.其他收入：指预算单位在</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财政拨款</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事业收入</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经营收入</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上级补助收入</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附属单位上缴收入</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等之外取得的各项收入。</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7.使用非财政拨款结余：指事业单位使用以前年度积累的非财政拨款结余弥补当年收支差额的金额。</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8.年初结转和结余：指预算单位以前年度尚未完成、结转到本年仍按原规定用途继续使用的资金。</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9.年末结转和结余：指单位按有关规定结转到下年或以后年度继续使用的资金。</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10.基本支出：指预算单位为保障其正常运转，完成日常工作任务所发生的支出，包括人员经费支出和日常公用经费支出。</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11.项目支出：指预算单位为完成其特定的行政工作任务或事业发展目标所发生的支出。</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12.上缴上级支出：填列事业单位按照财政部门和主管部门的规定上缴上级单位的支出。</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13.经营支出：指事业单位在专业业务活动及其辅助活动之外开展非独立核算经营活动发生的支出。</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14.附属单位补助支出：填列事业单位用财政补助收入之外的收入对附属单位补助发生的支出。</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15.</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三公</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经费：纳入财政预决算管理的</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三公</w:t>
      </w:r>
      <w:r>
        <w:rPr>
          <w:rFonts w:hint="default" w:ascii="Times New Roman" w:hAnsi="Times New Roman" w:eastAsia="仿宋"/>
          <w:color w:val="000000"/>
          <w:sz w:val="32"/>
          <w:highlight w:val="white"/>
        </w:rPr>
        <w:t>”</w:t>
      </w:r>
      <w:r>
        <w:rPr>
          <w:rFonts w:hint="eastAsia" w:ascii="仿宋" w:hAnsi="Times New Roman" w:eastAsia="仿宋"/>
          <w:color w:val="000000"/>
          <w:sz w:val="32"/>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utoSpaceDE w:val="0"/>
        <w:autoSpaceDN w:val="0"/>
        <w:adjustRightInd w:val="0"/>
        <w:spacing w:line="324" w:lineRule="auto"/>
        <w:ind w:firstLine="594"/>
        <w:rPr>
          <w:rFonts w:hint="eastAsia" w:ascii="仿宋" w:hAnsi="Times New Roman" w:eastAsia="仿宋"/>
          <w:color w:val="000000"/>
          <w:sz w:val="32"/>
          <w:highlight w:val="white"/>
        </w:rPr>
      </w:pPr>
      <w:r>
        <w:rPr>
          <w:rFonts w:hint="eastAsia" w:ascii="仿宋" w:hAnsi="Times New Roman" w:eastAsia="仿宋"/>
          <w:color w:val="000000"/>
          <w:sz w:val="32"/>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jc w:val="left"/>
        <w:rPr>
          <w:rFonts w:hint="eastAsia" w:ascii="仿宋_GB2312" w:hAnsi="Times New Roman" w:eastAsia="仿宋_GB2312"/>
          <w:color w:val="000000"/>
          <w:sz w:val="32"/>
        </w:rPr>
      </w:pPr>
    </w:p>
    <w:p>
      <w:pPr>
        <w:autoSpaceDE w:val="0"/>
        <w:autoSpaceDN w:val="0"/>
        <w:adjustRightInd w:val="0"/>
        <w:jc w:val="left"/>
        <w:rPr>
          <w:rFonts w:hint="eastAsia" w:ascii="仿宋_GB2312" w:hAnsi="Times New Roman" w:eastAsia="仿宋_GB2312"/>
          <w:color w:val="000000"/>
          <w:sz w:val="32"/>
        </w:rPr>
      </w:pPr>
    </w:p>
    <w:sectPr>
      <w:footerReference r:id="rId4" w:type="default"/>
      <w:pgSz w:w="11907" w:h="16839"/>
      <w:pgMar w:top="1440" w:right="1800" w:bottom="1440" w:left="1800" w:header="720" w:footer="720" w:gutter="0"/>
      <w:lnNumType w:countBy="0" w:distance="36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imes New Roman"/>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ICKs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8JaVloxPDykIhk4Z4bX7pNfOhFi/pp+/LK/H4vWY//y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PiAirFAQAAawMAAA4AAAAAAAAAAQAgAAAAHg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05"/>
  <w:drawingGridVerticalSpacing w:val="120"/>
  <w:displayHorizontalDrawingGridEvery w:val="0"/>
  <w:displayVerticalDrawingGridEvery w:val="3"/>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8A251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jc w:val="both"/>
    </w:pPr>
    <w:rPr>
      <w:rFonts w:hint="eastAsia" w:ascii="Calibri" w:hAnsi="Calibri" w:eastAsia="宋体"/>
      <w:kern w:val="2"/>
      <w:sz w:val="21"/>
      <w:lang w:val="en-US" w:eastAsia="zh-CN"/>
    </w:rPr>
  </w:style>
  <w:style w:type="paragraph" w:styleId="2">
    <w:name w:val="heading 1"/>
    <w:basedOn w:val="1"/>
    <w:next w:val="1"/>
    <w:link w:val="11"/>
    <w:unhideWhenUsed/>
    <w:qFormat/>
    <w:uiPriority w:val="9"/>
    <w:pPr>
      <w:keepNext/>
      <w:keepLines/>
      <w:spacing w:before="340" w:after="330" w:line="578" w:lineRule="auto"/>
      <w:outlineLvl w:val="0"/>
    </w:pPr>
    <w:rPr>
      <w:rFonts w:hint="eastAsia"/>
      <w:b/>
      <w:kern w:val="44"/>
      <w:sz w:val="44"/>
    </w:rPr>
  </w:style>
  <w:style w:type="character" w:default="1" w:styleId="7">
    <w:name w:val="Default Paragraph Font"/>
    <w:unhideWhenUsed/>
    <w:uiPriority w:val="1"/>
    <w:rPr>
      <w:rFonts w:hint="default"/>
      <w:sz w:val="24"/>
    </w:rPr>
  </w:style>
  <w:style w:type="table" w:default="1" w:styleId="9">
    <w:name w:val="Normal Table"/>
    <w:qFormat/>
    <w:uiPriority w:val="99"/>
    <w:tblPr>
      <w:tblLayout w:type="fixed"/>
      <w:tblCellMar>
        <w:top w:w="0" w:type="dxa"/>
        <w:left w:w="108" w:type="dxa"/>
        <w:bottom w:w="0" w:type="dxa"/>
        <w:right w:w="108" w:type="dxa"/>
      </w:tblCellMar>
    </w:tblPr>
  </w:style>
  <w:style w:type="paragraph" w:styleId="3">
    <w:name w:val="Document Map"/>
    <w:basedOn w:val="1"/>
    <w:link w:val="12"/>
    <w:unhideWhenUsed/>
    <w:uiPriority w:val="99"/>
    <w:rPr>
      <w:rFonts w:hint="eastAsia" w:ascii="宋体"/>
      <w:sz w:val="18"/>
    </w:rPr>
  </w:style>
  <w:style w:type="paragraph" w:styleId="4">
    <w:name w:val="footer"/>
    <w:basedOn w:val="1"/>
    <w:link w:val="14"/>
    <w:unhideWhenUsed/>
    <w:uiPriority w:val="99"/>
    <w:pPr>
      <w:tabs>
        <w:tab w:val="center" w:pos="4153"/>
        <w:tab w:val="right" w:pos="8306"/>
      </w:tabs>
      <w:snapToGrid w:val="0"/>
      <w:jc w:val="left"/>
    </w:pPr>
    <w:rPr>
      <w:rFonts w:hint="eastAsia"/>
      <w:sz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rFonts w:hint="eastAsia"/>
      <w:sz w:val="18"/>
    </w:rPr>
  </w:style>
  <w:style w:type="paragraph" w:styleId="6">
    <w:name w:val="toc 1"/>
    <w:basedOn w:val="1"/>
    <w:next w:val="1"/>
    <w:unhideWhenUsed/>
    <w:uiPriority w:val="39"/>
    <w:rPr>
      <w:rFonts w:hint="eastAsia"/>
      <w:sz w:val="21"/>
    </w:rPr>
  </w:style>
  <w:style w:type="character" w:styleId="8">
    <w:name w:val="Hyperlink"/>
    <w:basedOn w:val="7"/>
    <w:unhideWhenUsed/>
    <w:uiPriority w:val="99"/>
    <w:rPr>
      <w:rFonts w:hint="default" w:ascii="Times New Roman" w:hAnsi="Times New Roman" w:eastAsia="宋体"/>
      <w:color w:val="0000FF"/>
      <w:sz w:val="24"/>
      <w:u w:val="single"/>
    </w:rPr>
  </w:style>
  <w:style w:type="paragraph" w:customStyle="1" w:styleId="10">
    <w:name w:val="TOC Heading"/>
    <w:basedOn w:val="2"/>
    <w:next w:val="1"/>
    <w:unhideWhenUsed/>
    <w:qFormat/>
    <w:uiPriority w:val="39"/>
    <w:pPr>
      <w:widowControl/>
      <w:spacing w:before="480" w:after="0" w:line="276" w:lineRule="auto"/>
      <w:jc w:val="left"/>
    </w:pPr>
    <w:rPr>
      <w:rFonts w:hint="eastAsia" w:ascii="Cambria" w:hAnsi="Cambria"/>
      <w:sz w:val="28"/>
    </w:rPr>
  </w:style>
  <w:style w:type="character" w:customStyle="1" w:styleId="11">
    <w:name w:val="标题 1 Char"/>
    <w:basedOn w:val="7"/>
    <w:link w:val="2"/>
    <w:unhideWhenUsed/>
    <w:locked/>
    <w:uiPriority w:val="9"/>
    <w:rPr>
      <w:rFonts w:hint="default" w:ascii="Times New Roman" w:hAnsi="Times New Roman" w:eastAsia="宋体"/>
      <w:b/>
      <w:kern w:val="44"/>
      <w:sz w:val="44"/>
    </w:rPr>
  </w:style>
  <w:style w:type="character" w:customStyle="1" w:styleId="12">
    <w:name w:val="文档结构图 Char"/>
    <w:basedOn w:val="7"/>
    <w:link w:val="3"/>
    <w:unhideWhenUsed/>
    <w:locked/>
    <w:uiPriority w:val="99"/>
    <w:rPr>
      <w:rFonts w:hint="eastAsia" w:ascii="宋体" w:hAnsi="Calibri" w:eastAsia="宋体"/>
      <w:sz w:val="18"/>
    </w:rPr>
  </w:style>
  <w:style w:type="character" w:customStyle="1" w:styleId="13">
    <w:name w:val="页眉 Char"/>
    <w:basedOn w:val="7"/>
    <w:link w:val="5"/>
    <w:unhideWhenUsed/>
    <w:locked/>
    <w:uiPriority w:val="99"/>
    <w:rPr>
      <w:rFonts w:hint="default" w:ascii="Calibri" w:hAnsi="Times New Roman" w:eastAsia="宋体"/>
      <w:sz w:val="18"/>
    </w:rPr>
  </w:style>
  <w:style w:type="character" w:customStyle="1" w:styleId="14">
    <w:name w:val="页脚 Char"/>
    <w:basedOn w:val="7"/>
    <w:link w:val="4"/>
    <w:unhideWhenUsed/>
    <w:locked/>
    <w:uiPriority w:val="99"/>
    <w:rPr>
      <w:rFonts w:hint="default" w:ascii="Calibri" w:hAnsi="Times New Roman" w:eastAsia="宋体"/>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2021-09-29T09:13:47Z</dcterms:created>
  <cp:lastModifiedBy>徐啸</cp:lastModifiedBy>
  <dcterms:modified xsi:type="dcterms:W3CDTF">2021-09-29T09:13:54Z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